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5F11" w14:textId="77777777" w:rsidR="0049604C" w:rsidRDefault="0049604C" w:rsidP="0049604C">
      <w:pPr>
        <w:pStyle w:val="NormalWeb"/>
        <w:jc w:val="center"/>
      </w:pPr>
      <w:r>
        <w:rPr>
          <w:noProof/>
        </w:rPr>
        <w:drawing>
          <wp:inline distT="0" distB="0" distL="0" distR="0" wp14:anchorId="44A9F5D4" wp14:editId="282FC15E">
            <wp:extent cx="2308860" cy="15849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8860" cy="1584960"/>
                    </a:xfrm>
                    <a:prstGeom prst="rect">
                      <a:avLst/>
                    </a:prstGeom>
                    <a:noFill/>
                    <a:ln>
                      <a:noFill/>
                    </a:ln>
                  </pic:spPr>
                </pic:pic>
              </a:graphicData>
            </a:graphic>
          </wp:inline>
        </w:drawing>
      </w:r>
    </w:p>
    <w:p w14:paraId="7FA16706" w14:textId="7EE03013" w:rsidR="005230F6" w:rsidRDefault="005230F6">
      <w:pPr>
        <w:spacing w:after="223"/>
        <w:ind w:left="2708"/>
      </w:pPr>
    </w:p>
    <w:p w14:paraId="6DFA3C53" w14:textId="77777777" w:rsidR="005230F6" w:rsidRDefault="008D4303">
      <w:pPr>
        <w:spacing w:after="452"/>
      </w:pPr>
      <w:r>
        <w:rPr>
          <w:sz w:val="24"/>
        </w:rPr>
        <w:t xml:space="preserve"> </w:t>
      </w:r>
    </w:p>
    <w:p w14:paraId="33E932C4" w14:textId="77777777" w:rsidR="005230F6" w:rsidRDefault="008D4303">
      <w:pPr>
        <w:pStyle w:val="Heading1"/>
        <w:numPr>
          <w:ilvl w:val="0"/>
          <w:numId w:val="0"/>
        </w:numPr>
        <w:spacing w:after="199"/>
        <w:ind w:left="-5"/>
      </w:pPr>
      <w:r>
        <w:t xml:space="preserve">CROWN REGAL LOGISTICS LLC </w:t>
      </w:r>
    </w:p>
    <w:p w14:paraId="144D515D" w14:textId="77777777" w:rsidR="005230F6" w:rsidRDefault="008D4303">
      <w:pPr>
        <w:spacing w:after="130"/>
      </w:pPr>
      <w:r>
        <w:rPr>
          <w:rFonts w:ascii="Times New Roman" w:eastAsia="Times New Roman" w:hAnsi="Times New Roman" w:cs="Times New Roman"/>
          <w:b/>
          <w:color w:val="002060"/>
          <w:sz w:val="36"/>
        </w:rPr>
        <w:t xml:space="preserve">DISPATCH SERVICE AGREEMENT </w:t>
      </w:r>
    </w:p>
    <w:p w14:paraId="75370D30" w14:textId="77777777" w:rsidR="005230F6" w:rsidRDefault="008D4303">
      <w:pPr>
        <w:spacing w:after="299" w:line="249" w:lineRule="auto"/>
        <w:ind w:left="-5" w:right="40" w:hanging="10"/>
      </w:pPr>
      <w:r>
        <w:rPr>
          <w:rFonts w:ascii="Times New Roman" w:eastAsia="Times New Roman" w:hAnsi="Times New Roman" w:cs="Times New Roman"/>
          <w:color w:val="002060"/>
          <w:sz w:val="24"/>
        </w:rPr>
        <w:t>This Dispatch Service Agreement (“Agreement”) is entered into on this ___ day of _______</w:t>
      </w:r>
      <w:r>
        <w:rPr>
          <w:rFonts w:ascii="Times New Roman" w:eastAsia="Times New Roman" w:hAnsi="Times New Roman" w:cs="Times New Roman"/>
          <w:b/>
          <w:i/>
          <w:color w:val="002060"/>
          <w:sz w:val="24"/>
        </w:rPr>
        <w:t>, 20__</w:t>
      </w:r>
      <w:r>
        <w:rPr>
          <w:rFonts w:ascii="Times New Roman" w:eastAsia="Times New Roman" w:hAnsi="Times New Roman" w:cs="Times New Roman"/>
          <w:color w:val="002060"/>
          <w:sz w:val="24"/>
        </w:rPr>
        <w:t xml:space="preserve">, by and between: </w:t>
      </w:r>
    </w:p>
    <w:p w14:paraId="5C01D150" w14:textId="77777777" w:rsidR="005230F6" w:rsidRDefault="008D4303">
      <w:pPr>
        <w:pStyle w:val="Heading2"/>
        <w:ind w:left="-5"/>
      </w:pPr>
      <w:r>
        <w:t xml:space="preserve">Crown Regal Logistics LLC </w:t>
      </w:r>
    </w:p>
    <w:p w14:paraId="4CC7D309" w14:textId="77777777" w:rsidR="005230F6" w:rsidRDefault="008D4303">
      <w:pPr>
        <w:spacing w:after="31" w:line="478" w:lineRule="auto"/>
        <w:ind w:left="-5" w:right="7601" w:hanging="10"/>
      </w:pPr>
      <w:r>
        <w:rPr>
          <w:rFonts w:ascii="Times New Roman" w:eastAsia="Times New Roman" w:hAnsi="Times New Roman" w:cs="Times New Roman"/>
          <w:color w:val="002060"/>
          <w:sz w:val="24"/>
        </w:rPr>
        <w:t xml:space="preserve">(“Dispatcher”) and </w:t>
      </w:r>
    </w:p>
    <w:p w14:paraId="28F7EC78" w14:textId="77777777" w:rsidR="005230F6" w:rsidRDefault="008D4303">
      <w:pPr>
        <w:pStyle w:val="Heading2"/>
        <w:ind w:left="-5"/>
      </w:pPr>
      <w:r>
        <w:t xml:space="preserve">____________________________________ </w:t>
      </w:r>
    </w:p>
    <w:p w14:paraId="4A377629" w14:textId="77777777" w:rsidR="005230F6" w:rsidRDefault="008D4303">
      <w:pPr>
        <w:spacing w:after="267" w:line="249" w:lineRule="auto"/>
        <w:ind w:left="-5" w:right="40" w:hanging="10"/>
      </w:pPr>
      <w:r>
        <w:rPr>
          <w:rFonts w:ascii="Times New Roman" w:eastAsia="Times New Roman" w:hAnsi="Times New Roman" w:cs="Times New Roman"/>
          <w:color w:val="002060"/>
          <w:sz w:val="24"/>
        </w:rPr>
        <w:t xml:space="preserve">(“Carrier”) </w:t>
      </w:r>
    </w:p>
    <w:p w14:paraId="4CBCD012" w14:textId="77777777" w:rsidR="005230F6" w:rsidRDefault="008D4303">
      <w:pPr>
        <w:spacing w:after="10" w:line="249" w:lineRule="auto"/>
        <w:ind w:left="-5" w:right="40" w:hanging="10"/>
      </w:pPr>
      <w:r>
        <w:rPr>
          <w:rFonts w:ascii="Times New Roman" w:eastAsia="Times New Roman" w:hAnsi="Times New Roman" w:cs="Times New Roman"/>
          <w:color w:val="002060"/>
          <w:sz w:val="24"/>
        </w:rPr>
        <w:t xml:space="preserve">MC Number: ___________________________ </w:t>
      </w:r>
    </w:p>
    <w:p w14:paraId="02871FD4" w14:textId="77777777" w:rsidR="005230F6" w:rsidRDefault="008D4303">
      <w:pPr>
        <w:spacing w:after="317" w:line="249" w:lineRule="auto"/>
        <w:ind w:left="-5" w:right="40" w:hanging="10"/>
      </w:pPr>
      <w:r>
        <w:rPr>
          <w:rFonts w:ascii="Times New Roman" w:eastAsia="Times New Roman" w:hAnsi="Times New Roman" w:cs="Times New Roman"/>
          <w:color w:val="002060"/>
          <w:sz w:val="24"/>
        </w:rPr>
        <w:t xml:space="preserve">DOT Number: __________________________ </w:t>
      </w:r>
    </w:p>
    <w:p w14:paraId="14DCC0F7" w14:textId="2810960E" w:rsidR="005230F6" w:rsidRDefault="00311A99">
      <w:pPr>
        <w:spacing w:after="355"/>
        <w:jc w:val="right"/>
      </w:pPr>
      <w:r>
        <w:rPr>
          <w:noProof/>
        </w:rPr>
        <mc:AlternateContent>
          <mc:Choice Requires="wpg">
            <w:drawing>
              <wp:inline distT="0" distB="0" distL="0" distR="0" wp14:anchorId="1F5960BE" wp14:editId="42E121B4">
                <wp:extent cx="5980176" cy="12192"/>
                <wp:effectExtent l="0" t="0" r="0" b="0"/>
                <wp:docPr id="821626189" name="Group 821626189"/>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13105663" name="Shape 2477"/>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solidFill>
                            <a:srgbClr val="B79214"/>
                          </a:solidFill>
                          <a:ln w="0" cap="flat">
                            <a:noFill/>
                            <a:miter lim="127000"/>
                          </a:ln>
                          <a:effectLst/>
                        </wps:spPr>
                        <wps:bodyPr/>
                      </wps:wsp>
                    </wpg:wgp>
                  </a:graphicData>
                </a:graphic>
              </wp:inline>
            </w:drawing>
          </mc:Choice>
          <mc:Fallback>
            <w:pict>
              <v:group w14:anchorId="3B81379C" id="Group 821626189" o:spid="_x0000_s1026" style="width:470.9pt;height:.95pt;mso-position-horizontal-relative:char;mso-position-vertical-relative:line" coordsize="598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">
                <v:shape id="Shape 2477" o:spid="_x0000_s1027" style="position:absolute;width:59801;height:121;visibility:visible;mso-wrap-style:square;v-text-anchor:top" coordsize="59801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" path="m,l5980176,r,12192l,12192,,e" fillcolor="#b79214" stroked="f" strokeweight="0">
                  <v:stroke miterlimit="83231f" joinstyle="miter"/>
                  <v:path arrowok="t" textboxrect="0,0,5980176,12192"/>
                </v:shape>
                <w10:anchorlock/>
              </v:group>
            </w:pict>
          </mc:Fallback>
        </mc:AlternateContent>
      </w:r>
      <w:r>
        <w:rPr>
          <w:rFonts w:ascii="Times New Roman" w:eastAsia="Times New Roman" w:hAnsi="Times New Roman" w:cs="Times New Roman"/>
          <w:color w:val="002060"/>
          <w:sz w:val="24"/>
        </w:rPr>
        <w:t xml:space="preserve"> </w:t>
      </w:r>
    </w:p>
    <w:p w14:paraId="0C7D5FC9" w14:textId="77777777" w:rsidR="00311A99" w:rsidRDefault="00311A99" w:rsidP="00311A99">
      <w:pPr>
        <w:pStyle w:val="ListParagraph"/>
        <w:numPr>
          <w:ilvl w:val="0"/>
          <w:numId w:val="9"/>
        </w:numPr>
        <w:spacing w:after="0"/>
        <w:rPr>
          <w:b/>
          <w:bCs/>
          <w:color w:val="002060"/>
          <w:sz w:val="40"/>
          <w:szCs w:val="40"/>
        </w:rPr>
      </w:pPr>
      <w:r w:rsidRPr="00311A99">
        <w:rPr>
          <w:b/>
          <w:bCs/>
          <w:color w:val="002060"/>
          <w:sz w:val="40"/>
          <w:szCs w:val="40"/>
        </w:rPr>
        <w:t>SERVICES PROVIDED</w:t>
      </w:r>
    </w:p>
    <w:p w14:paraId="472229E8" w14:textId="77777777" w:rsidR="00311A99" w:rsidRPr="00311A99" w:rsidRDefault="00311A99" w:rsidP="00311A99">
      <w:pPr>
        <w:pStyle w:val="ListParagraph"/>
        <w:spacing w:after="0"/>
        <w:rPr>
          <w:b/>
          <w:bCs/>
          <w:color w:val="002060"/>
          <w:sz w:val="18"/>
          <w:szCs w:val="18"/>
        </w:rPr>
      </w:pPr>
    </w:p>
    <w:p w14:paraId="5337A62C" w14:textId="77777777" w:rsidR="00DD6129" w:rsidRPr="00DD6129" w:rsidRDefault="00DD6129" w:rsidP="00DD6129">
      <w:pPr>
        <w:spacing w:after="0"/>
        <w:rPr>
          <w:color w:val="002060"/>
          <w:sz w:val="25"/>
          <w:szCs w:val="25"/>
        </w:rPr>
      </w:pPr>
      <w:r w:rsidRPr="00DD6129">
        <w:rPr>
          <w:color w:val="002060"/>
          <w:sz w:val="25"/>
          <w:szCs w:val="25"/>
        </w:rPr>
        <w:t>Dispatcher agrees to provide transportation coordination, dispatch support, and administrative logistics services on behalf of the Carrier, including but not limited to:</w:t>
      </w:r>
    </w:p>
    <w:p w14:paraId="18EED57B" w14:textId="316F3A8E" w:rsidR="00DD6129" w:rsidRPr="00DD6129" w:rsidRDefault="00DD6129" w:rsidP="00DD6129">
      <w:pPr>
        <w:spacing w:after="0"/>
        <w:rPr>
          <w:b/>
          <w:bCs/>
          <w:color w:val="002060"/>
          <w:sz w:val="25"/>
          <w:szCs w:val="25"/>
        </w:rPr>
      </w:pPr>
    </w:p>
    <w:p w14:paraId="1D808DF4" w14:textId="77777777" w:rsidR="00DD6129" w:rsidRPr="00DD6129" w:rsidRDefault="00DD6129" w:rsidP="00DD6129">
      <w:pPr>
        <w:spacing w:after="0"/>
        <w:rPr>
          <w:color w:val="002060"/>
          <w:sz w:val="25"/>
          <w:szCs w:val="25"/>
        </w:rPr>
      </w:pPr>
      <w:r w:rsidRPr="00DD6129">
        <w:rPr>
          <w:color w:val="002060"/>
          <w:sz w:val="25"/>
          <w:szCs w:val="25"/>
        </w:rPr>
        <w:t>• Identifying and coordinating freight opportunities that align with the Carrier's operating preferences and equipment capabilities</w:t>
      </w:r>
    </w:p>
    <w:p w14:paraId="67D27AF1" w14:textId="77777777" w:rsidR="00DD6129" w:rsidRPr="00DD6129" w:rsidRDefault="00DD6129" w:rsidP="00DD6129">
      <w:pPr>
        <w:spacing w:after="0"/>
        <w:rPr>
          <w:color w:val="002060"/>
          <w:sz w:val="25"/>
          <w:szCs w:val="25"/>
        </w:rPr>
      </w:pPr>
      <w:r w:rsidRPr="00DD6129">
        <w:rPr>
          <w:color w:val="002060"/>
          <w:sz w:val="25"/>
          <w:szCs w:val="25"/>
        </w:rPr>
        <w:t>• Communicating with brokers, shippers, receivers, and logistics partners regarding freight availability and shipment requirements</w:t>
      </w:r>
    </w:p>
    <w:p w14:paraId="10C35D53" w14:textId="77777777" w:rsidR="00DD6129" w:rsidRPr="00DD6129" w:rsidRDefault="00DD6129" w:rsidP="00DD6129">
      <w:pPr>
        <w:spacing w:after="0"/>
        <w:rPr>
          <w:color w:val="002060"/>
          <w:sz w:val="25"/>
          <w:szCs w:val="25"/>
        </w:rPr>
      </w:pPr>
      <w:r w:rsidRPr="00DD6129">
        <w:rPr>
          <w:color w:val="002060"/>
          <w:sz w:val="25"/>
          <w:szCs w:val="25"/>
        </w:rPr>
        <w:lastRenderedPageBreak/>
        <w:t>• Assisting with rate negotiations and load confirmation procedures</w:t>
      </w:r>
    </w:p>
    <w:p w14:paraId="31DFF09A" w14:textId="77777777" w:rsidR="00DD6129" w:rsidRPr="00DD6129" w:rsidRDefault="00DD6129" w:rsidP="00DD6129">
      <w:pPr>
        <w:spacing w:after="0"/>
        <w:rPr>
          <w:color w:val="002060"/>
          <w:sz w:val="25"/>
          <w:szCs w:val="25"/>
        </w:rPr>
      </w:pPr>
      <w:r w:rsidRPr="00DD6129">
        <w:rPr>
          <w:color w:val="002060"/>
          <w:sz w:val="25"/>
          <w:szCs w:val="25"/>
        </w:rPr>
        <w:t>• Coordinating pickup and delivery schedules to support efficient freight movement</w:t>
      </w:r>
    </w:p>
    <w:p w14:paraId="771E074E" w14:textId="77777777" w:rsidR="00DD6129" w:rsidRPr="00DD6129" w:rsidRDefault="00DD6129" w:rsidP="00DD6129">
      <w:pPr>
        <w:spacing w:after="0"/>
        <w:rPr>
          <w:color w:val="002060"/>
          <w:sz w:val="25"/>
          <w:szCs w:val="25"/>
        </w:rPr>
      </w:pPr>
      <w:r w:rsidRPr="00DD6129">
        <w:rPr>
          <w:color w:val="002060"/>
          <w:sz w:val="25"/>
          <w:szCs w:val="25"/>
        </w:rPr>
        <w:t>• Providing shipment status updates and communication support</w:t>
      </w:r>
    </w:p>
    <w:p w14:paraId="560B207D" w14:textId="77777777" w:rsidR="00DD6129" w:rsidRPr="00DD6129" w:rsidRDefault="00DD6129" w:rsidP="00DD6129">
      <w:pPr>
        <w:spacing w:after="0"/>
        <w:rPr>
          <w:color w:val="002060"/>
          <w:sz w:val="25"/>
          <w:szCs w:val="25"/>
        </w:rPr>
      </w:pPr>
      <w:r w:rsidRPr="00DD6129">
        <w:rPr>
          <w:color w:val="002060"/>
          <w:sz w:val="25"/>
          <w:szCs w:val="25"/>
        </w:rPr>
        <w:t>• Assisting with route planning, freight coordination, and administrative dispatch functions</w:t>
      </w:r>
    </w:p>
    <w:p w14:paraId="03EA3DA5" w14:textId="77777777" w:rsidR="00DD6129" w:rsidRPr="00DD6129" w:rsidRDefault="00DD6129" w:rsidP="00DD6129">
      <w:pPr>
        <w:spacing w:after="0"/>
        <w:rPr>
          <w:color w:val="002060"/>
          <w:sz w:val="25"/>
          <w:szCs w:val="25"/>
        </w:rPr>
      </w:pPr>
      <w:r w:rsidRPr="00DD6129">
        <w:rPr>
          <w:color w:val="002060"/>
          <w:sz w:val="25"/>
          <w:szCs w:val="25"/>
        </w:rPr>
        <w:t>• Supporting ongoing carrier operations through professional logistics and transportation coordination services</w:t>
      </w:r>
    </w:p>
    <w:p w14:paraId="01252DFB" w14:textId="76DA732E" w:rsidR="005230F6" w:rsidRPr="00311A99" w:rsidRDefault="005230F6">
      <w:pPr>
        <w:spacing w:after="0"/>
        <w:rPr>
          <w:sz w:val="24"/>
        </w:rPr>
      </w:pPr>
    </w:p>
    <w:p w14:paraId="0A619F66" w14:textId="77777777" w:rsidR="005230F6" w:rsidRDefault="008D4303">
      <w:pPr>
        <w:spacing w:after="386"/>
        <w:ind w:left="-29"/>
      </w:pPr>
      <w:r>
        <w:rPr>
          <w:noProof/>
        </w:rPr>
        <mc:AlternateContent>
          <mc:Choice Requires="wpg">
            <w:drawing>
              <wp:inline distT="0" distB="0" distL="0" distR="0" wp14:anchorId="6723A5EF" wp14:editId="5DA1BB48">
                <wp:extent cx="5980176" cy="12192"/>
                <wp:effectExtent l="0" t="0" r="0" b="0"/>
                <wp:docPr id="1860" name="Group 1860"/>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2477" name="Shape 2477"/>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B79214"/>
                          </a:fillRef>
                          <a:effectRef idx="0">
                            <a:scrgbClr r="0" g="0" b="0"/>
                          </a:effectRef>
                          <a:fontRef idx="none"/>
                        </wps:style>
                        <wps:bodyPr/>
                      </wps:wsp>
                    </wpg:wgp>
                  </a:graphicData>
                </a:graphic>
              </wp:inline>
            </w:drawing>
          </mc:Choice>
          <mc:Fallback xmlns:a="http://schemas.openxmlformats.org/drawingml/2006/main">
            <w:pict>
              <v:group id="Group 1860" style="width:470.88pt;height:0.960022pt;mso-position-horizontal-relative:char;mso-position-vertical-relative:line" coordsize="59801,121">
                <v:shape id="Shape 2478" style="position:absolute;width:59801;height:121;left:0;top:0;" coordsize="5980176,12192" path="m0,0l5980176,0l5980176,12192l0,12192l0,0">
                  <v:stroke weight="0pt" endcap="flat" joinstyle="miter" miterlimit="10" on="false" color="#000000" opacity="0"/>
                  <v:fill on="true" color="#b79214"/>
                </v:shape>
              </v:group>
            </w:pict>
          </mc:Fallback>
        </mc:AlternateContent>
      </w:r>
    </w:p>
    <w:p w14:paraId="5E2CBBC9" w14:textId="77777777" w:rsidR="005230F6" w:rsidRDefault="008D4303" w:rsidP="00311A99">
      <w:pPr>
        <w:pStyle w:val="Heading1"/>
        <w:numPr>
          <w:ilvl w:val="0"/>
          <w:numId w:val="9"/>
        </w:numPr>
      </w:pPr>
      <w:r>
        <w:t xml:space="preserve">INDEPENDENT CONTRACTOR STATUS </w:t>
      </w:r>
    </w:p>
    <w:p w14:paraId="752CE80B" w14:textId="77777777" w:rsidR="005230F6" w:rsidRDefault="008D4303">
      <w:pPr>
        <w:spacing w:after="271" w:line="249" w:lineRule="auto"/>
        <w:ind w:left="10" w:right="55" w:hanging="10"/>
      </w:pPr>
      <w:r>
        <w:rPr>
          <w:rFonts w:ascii="Times New Roman" w:eastAsia="Times New Roman" w:hAnsi="Times New Roman" w:cs="Times New Roman"/>
          <w:color w:val="002060"/>
          <w:sz w:val="25"/>
        </w:rPr>
        <w:t xml:space="preserve">Carrier acknowledges that Crown Regal Logistics LLC is acting solely as an independent dispatcher/dispatch service provider and is not an employee, agent, or partner of the Carrier. </w:t>
      </w:r>
    </w:p>
    <w:p w14:paraId="56CEE43B" w14:textId="77777777" w:rsidR="005230F6" w:rsidRDefault="008D4303">
      <w:pPr>
        <w:spacing w:after="270" w:line="249" w:lineRule="auto"/>
        <w:ind w:left="10" w:right="55" w:hanging="10"/>
      </w:pPr>
      <w:r>
        <w:rPr>
          <w:rFonts w:ascii="Times New Roman" w:eastAsia="Times New Roman" w:hAnsi="Times New Roman" w:cs="Times New Roman"/>
          <w:color w:val="002060"/>
          <w:sz w:val="25"/>
        </w:rPr>
        <w:t xml:space="preserve">Carrier retains exclusive control over: </w:t>
      </w:r>
    </w:p>
    <w:p w14:paraId="5A169D8C" w14:textId="77777777" w:rsidR="005230F6" w:rsidRDefault="008D4303">
      <w:pPr>
        <w:numPr>
          <w:ilvl w:val="0"/>
          <w:numId w:val="2"/>
        </w:numPr>
        <w:spacing w:after="14" w:line="249" w:lineRule="auto"/>
        <w:ind w:right="55" w:hanging="360"/>
      </w:pPr>
      <w:r>
        <w:rPr>
          <w:rFonts w:ascii="Times New Roman" w:eastAsia="Times New Roman" w:hAnsi="Times New Roman" w:cs="Times New Roman"/>
          <w:color w:val="002060"/>
          <w:sz w:val="25"/>
        </w:rPr>
        <w:t xml:space="preserve">Drivers </w:t>
      </w:r>
    </w:p>
    <w:p w14:paraId="30A6F634" w14:textId="77777777" w:rsidR="005230F6" w:rsidRDefault="008D4303">
      <w:pPr>
        <w:numPr>
          <w:ilvl w:val="0"/>
          <w:numId w:val="2"/>
        </w:numPr>
        <w:spacing w:after="14" w:line="249" w:lineRule="auto"/>
        <w:ind w:right="55" w:hanging="360"/>
      </w:pPr>
      <w:r>
        <w:rPr>
          <w:rFonts w:ascii="Times New Roman" w:eastAsia="Times New Roman" w:hAnsi="Times New Roman" w:cs="Times New Roman"/>
          <w:color w:val="002060"/>
          <w:sz w:val="25"/>
        </w:rPr>
        <w:t xml:space="preserve">Equipment </w:t>
      </w:r>
    </w:p>
    <w:p w14:paraId="103FE36A" w14:textId="77777777" w:rsidR="005230F6" w:rsidRDefault="008D4303">
      <w:pPr>
        <w:numPr>
          <w:ilvl w:val="0"/>
          <w:numId w:val="2"/>
        </w:numPr>
        <w:spacing w:after="14" w:line="249" w:lineRule="auto"/>
        <w:ind w:right="55" w:hanging="360"/>
      </w:pPr>
      <w:r>
        <w:rPr>
          <w:rFonts w:ascii="Times New Roman" w:eastAsia="Times New Roman" w:hAnsi="Times New Roman" w:cs="Times New Roman"/>
          <w:color w:val="002060"/>
          <w:sz w:val="25"/>
        </w:rPr>
        <w:t xml:space="preserve">Routes </w:t>
      </w:r>
    </w:p>
    <w:p w14:paraId="7E0407A9" w14:textId="77777777" w:rsidR="005230F6" w:rsidRDefault="008D4303">
      <w:pPr>
        <w:numPr>
          <w:ilvl w:val="0"/>
          <w:numId w:val="2"/>
        </w:numPr>
        <w:spacing w:after="14" w:line="249" w:lineRule="auto"/>
        <w:ind w:right="55" w:hanging="360"/>
      </w:pPr>
      <w:r>
        <w:rPr>
          <w:rFonts w:ascii="Times New Roman" w:eastAsia="Times New Roman" w:hAnsi="Times New Roman" w:cs="Times New Roman"/>
          <w:color w:val="002060"/>
          <w:sz w:val="25"/>
        </w:rPr>
        <w:t xml:space="preserve">Hours of service </w:t>
      </w:r>
    </w:p>
    <w:p w14:paraId="7BA6DA66" w14:textId="77777777" w:rsidR="005230F6" w:rsidRDefault="008D4303">
      <w:pPr>
        <w:numPr>
          <w:ilvl w:val="0"/>
          <w:numId w:val="2"/>
        </w:numPr>
        <w:spacing w:after="14" w:line="249" w:lineRule="auto"/>
        <w:ind w:right="55" w:hanging="360"/>
      </w:pPr>
      <w:r>
        <w:rPr>
          <w:rFonts w:ascii="Times New Roman" w:eastAsia="Times New Roman" w:hAnsi="Times New Roman" w:cs="Times New Roman"/>
          <w:color w:val="002060"/>
          <w:sz w:val="25"/>
        </w:rPr>
        <w:t xml:space="preserve">Safety compliance </w:t>
      </w:r>
    </w:p>
    <w:p w14:paraId="4B156C92" w14:textId="77777777" w:rsidR="005230F6" w:rsidRDefault="008D4303">
      <w:pPr>
        <w:numPr>
          <w:ilvl w:val="0"/>
          <w:numId w:val="2"/>
        </w:numPr>
        <w:spacing w:after="259" w:line="249" w:lineRule="auto"/>
        <w:ind w:right="55" w:hanging="360"/>
      </w:pPr>
      <w:r>
        <w:rPr>
          <w:rFonts w:ascii="Times New Roman" w:eastAsia="Times New Roman" w:hAnsi="Times New Roman" w:cs="Times New Roman"/>
          <w:color w:val="002060"/>
          <w:sz w:val="25"/>
        </w:rPr>
        <w:t xml:space="preserve">Delivery operations </w:t>
      </w:r>
    </w:p>
    <w:p w14:paraId="0FF2FE13" w14:textId="77777777" w:rsidR="005230F6" w:rsidRDefault="008D4303">
      <w:pPr>
        <w:spacing w:after="0"/>
      </w:pPr>
      <w:r>
        <w:rPr>
          <w:rFonts w:ascii="Times New Roman" w:eastAsia="Times New Roman" w:hAnsi="Times New Roman" w:cs="Times New Roman"/>
          <w:color w:val="002060"/>
          <w:sz w:val="24"/>
        </w:rPr>
        <w:t xml:space="preserve"> </w:t>
      </w:r>
    </w:p>
    <w:p w14:paraId="7809DAFE" w14:textId="77777777" w:rsidR="005230F6" w:rsidRDefault="008D4303">
      <w:pPr>
        <w:spacing w:after="386"/>
        <w:ind w:left="-29"/>
      </w:pPr>
      <w:r>
        <w:rPr>
          <w:noProof/>
        </w:rPr>
        <mc:AlternateContent>
          <mc:Choice Requires="wpg">
            <w:drawing>
              <wp:inline distT="0" distB="0" distL="0" distR="0" wp14:anchorId="209AA3DB" wp14:editId="678CD535">
                <wp:extent cx="5980176" cy="12192"/>
                <wp:effectExtent l="0" t="0" r="0" b="0"/>
                <wp:docPr id="1861" name="Group 1861"/>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2481" name="Shape 2481"/>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B79214"/>
                          </a:fillRef>
                          <a:effectRef idx="0">
                            <a:scrgbClr r="0" g="0" b="0"/>
                          </a:effectRef>
                          <a:fontRef idx="none"/>
                        </wps:style>
                        <wps:bodyPr/>
                      </wps:wsp>
                    </wpg:wgp>
                  </a:graphicData>
                </a:graphic>
              </wp:inline>
            </w:drawing>
          </mc:Choice>
          <mc:Fallback xmlns:a="http://schemas.openxmlformats.org/drawingml/2006/main">
            <w:pict>
              <v:group id="Group 1861" style="width:470.88pt;height:0.959991pt;mso-position-horizontal-relative:char;mso-position-vertical-relative:line" coordsize="59801,121">
                <v:shape id="Shape 2482" style="position:absolute;width:59801;height:121;left:0;top:0;" coordsize="5980176,12192" path="m0,0l5980176,0l5980176,12192l0,12192l0,0">
                  <v:stroke weight="0pt" endcap="flat" joinstyle="miter" miterlimit="10" on="false" color="#000000" opacity="0"/>
                  <v:fill on="true" color="#b79214"/>
                </v:shape>
              </v:group>
            </w:pict>
          </mc:Fallback>
        </mc:AlternateContent>
      </w:r>
    </w:p>
    <w:p w14:paraId="2D23360A" w14:textId="77777777" w:rsidR="005230F6" w:rsidRDefault="008D4303" w:rsidP="00311A99">
      <w:pPr>
        <w:pStyle w:val="Heading1"/>
        <w:numPr>
          <w:ilvl w:val="0"/>
          <w:numId w:val="9"/>
        </w:numPr>
      </w:pPr>
      <w:r>
        <w:t xml:space="preserve">PAYMENT TERMS </w:t>
      </w:r>
    </w:p>
    <w:p w14:paraId="3ADCE989" w14:textId="77777777" w:rsidR="005230F6" w:rsidRDefault="008D4303">
      <w:pPr>
        <w:spacing w:after="267" w:line="249" w:lineRule="auto"/>
        <w:ind w:left="-5" w:right="40" w:hanging="10"/>
      </w:pPr>
      <w:r>
        <w:rPr>
          <w:rFonts w:ascii="Times New Roman" w:eastAsia="Times New Roman" w:hAnsi="Times New Roman" w:cs="Times New Roman"/>
          <w:color w:val="002060"/>
          <w:sz w:val="24"/>
        </w:rPr>
        <w:t xml:space="preserve">Carrier agrees to pay Dispatcher a dispatch service fee equal to ten percent (10%) of each completed load secured by Crown Regal Logistics LLC. </w:t>
      </w:r>
    </w:p>
    <w:p w14:paraId="47F806AF" w14:textId="77777777" w:rsidR="005230F6" w:rsidRDefault="008D4303">
      <w:pPr>
        <w:spacing w:after="267" w:line="249" w:lineRule="auto"/>
        <w:ind w:left="-5" w:right="40" w:hanging="10"/>
      </w:pPr>
      <w:r>
        <w:rPr>
          <w:rFonts w:ascii="Times New Roman" w:eastAsia="Times New Roman" w:hAnsi="Times New Roman" w:cs="Times New Roman"/>
          <w:color w:val="002060"/>
          <w:sz w:val="24"/>
        </w:rPr>
        <w:t xml:space="preserve">Carrier acknowledges that payment terms within the transportation industry may commonly operate on Net-30 terms. However, due to the use of factoring services and the expedited payment structure utilized by Crown Regal Logistics LLC, Carrier agrees that all dispatch service fees shall be remitted within forty-eight (48) to seventy-two (72) hours after the Carrier’s receipt of payment for the completed load. </w:t>
      </w:r>
    </w:p>
    <w:p w14:paraId="11254038" w14:textId="77777777" w:rsidR="005230F6" w:rsidRDefault="008D4303">
      <w:pPr>
        <w:spacing w:after="0"/>
      </w:pPr>
      <w:r>
        <w:rPr>
          <w:rFonts w:ascii="Times New Roman" w:eastAsia="Times New Roman" w:hAnsi="Times New Roman" w:cs="Times New Roman"/>
          <w:color w:val="002060"/>
          <w:sz w:val="24"/>
        </w:rPr>
        <w:t xml:space="preserve"> </w:t>
      </w:r>
    </w:p>
    <w:p w14:paraId="5D1D533F" w14:textId="77777777" w:rsidR="005230F6" w:rsidRDefault="008D4303">
      <w:pPr>
        <w:spacing w:after="386"/>
        <w:ind w:left="-29"/>
      </w:pPr>
      <w:r>
        <w:rPr>
          <w:noProof/>
        </w:rPr>
        <mc:AlternateContent>
          <mc:Choice Requires="wpg">
            <w:drawing>
              <wp:inline distT="0" distB="0" distL="0" distR="0" wp14:anchorId="20DC4B7D" wp14:editId="3E48D034">
                <wp:extent cx="5980176" cy="12192"/>
                <wp:effectExtent l="0" t="0" r="0" b="0"/>
                <wp:docPr id="1862" name="Group 1862"/>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2485" name="Shape 2485"/>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B79214"/>
                          </a:fillRef>
                          <a:effectRef idx="0">
                            <a:scrgbClr r="0" g="0" b="0"/>
                          </a:effectRef>
                          <a:fontRef idx="none"/>
                        </wps:style>
                        <wps:bodyPr/>
                      </wps:wsp>
                    </wpg:wgp>
                  </a:graphicData>
                </a:graphic>
              </wp:inline>
            </w:drawing>
          </mc:Choice>
          <mc:Fallback xmlns:a="http://schemas.openxmlformats.org/drawingml/2006/main">
            <w:pict>
              <v:group id="Group 1862" style="width:470.88pt;height:0.960022pt;mso-position-horizontal-relative:char;mso-position-vertical-relative:line" coordsize="59801,121">
                <v:shape id="Shape 2486" style="position:absolute;width:59801;height:121;left:0;top:0;" coordsize="5980176,12192" path="m0,0l5980176,0l5980176,12192l0,12192l0,0">
                  <v:stroke weight="0pt" endcap="flat" joinstyle="miter" miterlimit="10" on="false" color="#000000" opacity="0"/>
                  <v:fill on="true" color="#b79214"/>
                </v:shape>
              </v:group>
            </w:pict>
          </mc:Fallback>
        </mc:AlternateContent>
      </w:r>
    </w:p>
    <w:p w14:paraId="490F8CD9" w14:textId="77777777" w:rsidR="005230F6" w:rsidRDefault="008D4303" w:rsidP="00311A99">
      <w:pPr>
        <w:pStyle w:val="Heading1"/>
        <w:numPr>
          <w:ilvl w:val="0"/>
          <w:numId w:val="9"/>
        </w:numPr>
      </w:pPr>
      <w:r>
        <w:t xml:space="preserve">CARRIER RESPONSIBILITIES </w:t>
      </w:r>
    </w:p>
    <w:p w14:paraId="749B4F6C" w14:textId="77777777" w:rsidR="005230F6" w:rsidRDefault="008D4303">
      <w:pPr>
        <w:spacing w:after="266" w:line="249" w:lineRule="auto"/>
        <w:ind w:left="10" w:right="55" w:hanging="10"/>
      </w:pPr>
      <w:r>
        <w:rPr>
          <w:rFonts w:ascii="Times New Roman" w:eastAsia="Times New Roman" w:hAnsi="Times New Roman" w:cs="Times New Roman"/>
          <w:color w:val="002060"/>
          <w:sz w:val="25"/>
        </w:rPr>
        <w:t xml:space="preserve">Carrier agrees to: </w:t>
      </w:r>
    </w:p>
    <w:p w14:paraId="0542E656" w14:textId="77777777" w:rsidR="005230F6" w:rsidRDefault="008D4303">
      <w:pPr>
        <w:numPr>
          <w:ilvl w:val="0"/>
          <w:numId w:val="3"/>
        </w:numPr>
        <w:spacing w:after="14" w:line="249" w:lineRule="auto"/>
        <w:ind w:right="55" w:hanging="360"/>
      </w:pPr>
      <w:r>
        <w:rPr>
          <w:rFonts w:ascii="Times New Roman" w:eastAsia="Times New Roman" w:hAnsi="Times New Roman" w:cs="Times New Roman"/>
          <w:color w:val="002060"/>
          <w:sz w:val="25"/>
        </w:rPr>
        <w:lastRenderedPageBreak/>
        <w:t xml:space="preserve">Maintain active operating authority </w:t>
      </w:r>
    </w:p>
    <w:p w14:paraId="728B2DB5" w14:textId="77777777" w:rsidR="005230F6" w:rsidRDefault="008D4303">
      <w:pPr>
        <w:numPr>
          <w:ilvl w:val="0"/>
          <w:numId w:val="3"/>
        </w:numPr>
        <w:spacing w:after="14" w:line="249" w:lineRule="auto"/>
        <w:ind w:right="55" w:hanging="360"/>
      </w:pPr>
      <w:r>
        <w:rPr>
          <w:rFonts w:ascii="Times New Roman" w:eastAsia="Times New Roman" w:hAnsi="Times New Roman" w:cs="Times New Roman"/>
          <w:color w:val="002060"/>
          <w:sz w:val="25"/>
        </w:rPr>
        <w:t xml:space="preserve">Maintain all required insurance coverage </w:t>
      </w:r>
    </w:p>
    <w:p w14:paraId="606568FF" w14:textId="77777777" w:rsidR="005230F6" w:rsidRDefault="008D4303">
      <w:pPr>
        <w:numPr>
          <w:ilvl w:val="0"/>
          <w:numId w:val="3"/>
        </w:numPr>
        <w:spacing w:after="14" w:line="249" w:lineRule="auto"/>
        <w:ind w:right="55" w:hanging="360"/>
      </w:pPr>
      <w:r>
        <w:rPr>
          <w:rFonts w:ascii="Times New Roman" w:eastAsia="Times New Roman" w:hAnsi="Times New Roman" w:cs="Times New Roman"/>
          <w:color w:val="002060"/>
          <w:sz w:val="25"/>
        </w:rPr>
        <w:t xml:space="preserve">Comply with all FMCSA regulations </w:t>
      </w:r>
    </w:p>
    <w:p w14:paraId="2D79DC60" w14:textId="77777777" w:rsidR="005230F6" w:rsidRDefault="008D4303">
      <w:pPr>
        <w:numPr>
          <w:ilvl w:val="0"/>
          <w:numId w:val="3"/>
        </w:numPr>
        <w:spacing w:after="14" w:line="249" w:lineRule="auto"/>
        <w:ind w:right="55" w:hanging="360"/>
      </w:pPr>
      <w:r>
        <w:rPr>
          <w:rFonts w:ascii="Times New Roman" w:eastAsia="Times New Roman" w:hAnsi="Times New Roman" w:cs="Times New Roman"/>
          <w:color w:val="002060"/>
          <w:sz w:val="25"/>
        </w:rPr>
        <w:t xml:space="preserve">Provide accurate documentation upon request </w:t>
      </w:r>
    </w:p>
    <w:p w14:paraId="37080B45" w14:textId="77777777" w:rsidR="005230F6" w:rsidRDefault="008D4303">
      <w:pPr>
        <w:numPr>
          <w:ilvl w:val="0"/>
          <w:numId w:val="3"/>
        </w:numPr>
        <w:spacing w:after="265" w:line="249" w:lineRule="auto"/>
        <w:ind w:right="55" w:hanging="360"/>
      </w:pPr>
      <w:r>
        <w:rPr>
          <w:rFonts w:ascii="Times New Roman" w:eastAsia="Times New Roman" w:hAnsi="Times New Roman" w:cs="Times New Roman"/>
          <w:color w:val="002060"/>
          <w:sz w:val="25"/>
        </w:rPr>
        <w:t xml:space="preserve">Communicate promptly regarding pickups, deliveries, and delays </w:t>
      </w:r>
    </w:p>
    <w:p w14:paraId="4AA518FA" w14:textId="77777777" w:rsidR="005230F6" w:rsidRDefault="008D4303">
      <w:pPr>
        <w:spacing w:after="14" w:line="249" w:lineRule="auto"/>
        <w:ind w:left="10" w:right="55" w:hanging="10"/>
      </w:pPr>
      <w:r>
        <w:rPr>
          <w:rFonts w:ascii="Times New Roman" w:eastAsia="Times New Roman" w:hAnsi="Times New Roman" w:cs="Times New Roman"/>
          <w:color w:val="002060"/>
          <w:sz w:val="25"/>
        </w:rPr>
        <w:t xml:space="preserve">Carrier is solely responsible for: </w:t>
      </w:r>
    </w:p>
    <w:p w14:paraId="3ABC1087" w14:textId="77777777" w:rsidR="005230F6" w:rsidRDefault="008D4303">
      <w:pPr>
        <w:numPr>
          <w:ilvl w:val="0"/>
          <w:numId w:val="3"/>
        </w:numPr>
        <w:spacing w:after="14" w:line="249" w:lineRule="auto"/>
        <w:ind w:right="55" w:hanging="360"/>
      </w:pPr>
      <w:r>
        <w:rPr>
          <w:rFonts w:ascii="Times New Roman" w:eastAsia="Times New Roman" w:hAnsi="Times New Roman" w:cs="Times New Roman"/>
          <w:color w:val="002060"/>
          <w:sz w:val="25"/>
        </w:rPr>
        <w:t xml:space="preserve">Cargo claims </w:t>
      </w:r>
    </w:p>
    <w:p w14:paraId="5BD2DF7C" w14:textId="77777777" w:rsidR="005230F6" w:rsidRDefault="008D4303">
      <w:pPr>
        <w:numPr>
          <w:ilvl w:val="0"/>
          <w:numId w:val="3"/>
        </w:numPr>
        <w:spacing w:after="14" w:line="249" w:lineRule="auto"/>
        <w:ind w:right="55" w:hanging="360"/>
      </w:pPr>
      <w:r>
        <w:rPr>
          <w:rFonts w:ascii="Times New Roman" w:eastAsia="Times New Roman" w:hAnsi="Times New Roman" w:cs="Times New Roman"/>
          <w:color w:val="002060"/>
          <w:sz w:val="25"/>
        </w:rPr>
        <w:t xml:space="preserve">Accidents </w:t>
      </w:r>
    </w:p>
    <w:p w14:paraId="43D48D16" w14:textId="77777777" w:rsidR="005230F6" w:rsidRDefault="008D4303">
      <w:pPr>
        <w:numPr>
          <w:ilvl w:val="0"/>
          <w:numId w:val="3"/>
        </w:numPr>
        <w:spacing w:after="14" w:line="249" w:lineRule="auto"/>
        <w:ind w:right="55" w:hanging="360"/>
      </w:pPr>
      <w:r>
        <w:rPr>
          <w:rFonts w:ascii="Times New Roman" w:eastAsia="Times New Roman" w:hAnsi="Times New Roman" w:cs="Times New Roman"/>
          <w:color w:val="002060"/>
          <w:sz w:val="25"/>
        </w:rPr>
        <w:t xml:space="preserve">Driver conduct </w:t>
      </w:r>
    </w:p>
    <w:p w14:paraId="4C355431" w14:textId="77777777" w:rsidR="005230F6" w:rsidRDefault="008D4303">
      <w:pPr>
        <w:numPr>
          <w:ilvl w:val="0"/>
          <w:numId w:val="3"/>
        </w:numPr>
        <w:spacing w:after="14" w:line="249" w:lineRule="auto"/>
        <w:ind w:right="55" w:hanging="360"/>
      </w:pPr>
      <w:r>
        <w:rPr>
          <w:rFonts w:ascii="Times New Roman" w:eastAsia="Times New Roman" w:hAnsi="Times New Roman" w:cs="Times New Roman"/>
          <w:color w:val="002060"/>
          <w:sz w:val="25"/>
        </w:rPr>
        <w:t xml:space="preserve">Equipment maintenance </w:t>
      </w:r>
    </w:p>
    <w:p w14:paraId="34EBB56B" w14:textId="77777777" w:rsidR="005230F6" w:rsidRDefault="008D4303">
      <w:pPr>
        <w:numPr>
          <w:ilvl w:val="0"/>
          <w:numId w:val="3"/>
        </w:numPr>
        <w:spacing w:after="259" w:line="249" w:lineRule="auto"/>
        <w:ind w:right="55" w:hanging="360"/>
      </w:pPr>
      <w:r>
        <w:rPr>
          <w:rFonts w:ascii="Times New Roman" w:eastAsia="Times New Roman" w:hAnsi="Times New Roman" w:cs="Times New Roman"/>
          <w:color w:val="002060"/>
          <w:sz w:val="25"/>
        </w:rPr>
        <w:t xml:space="preserve">Regulatory compliance </w:t>
      </w:r>
    </w:p>
    <w:p w14:paraId="519B86A3" w14:textId="77777777" w:rsidR="005230F6" w:rsidRDefault="008D4303">
      <w:pPr>
        <w:spacing w:after="0"/>
      </w:pPr>
      <w:r>
        <w:rPr>
          <w:rFonts w:ascii="Times New Roman" w:eastAsia="Times New Roman" w:hAnsi="Times New Roman" w:cs="Times New Roman"/>
          <w:color w:val="002060"/>
          <w:sz w:val="24"/>
        </w:rPr>
        <w:t xml:space="preserve"> </w:t>
      </w:r>
    </w:p>
    <w:p w14:paraId="568900F7" w14:textId="77777777" w:rsidR="005230F6" w:rsidRDefault="008D4303">
      <w:pPr>
        <w:spacing w:after="386"/>
        <w:ind w:left="-29"/>
      </w:pPr>
      <w:r>
        <w:rPr>
          <w:noProof/>
        </w:rPr>
        <mc:AlternateContent>
          <mc:Choice Requires="wpg">
            <w:drawing>
              <wp:inline distT="0" distB="0" distL="0" distR="0" wp14:anchorId="0A6833E9" wp14:editId="5A9C1D07">
                <wp:extent cx="5980176" cy="12192"/>
                <wp:effectExtent l="0" t="0" r="0" b="0"/>
                <wp:docPr id="1731" name="Group 1731"/>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2489" name="Shape 2489"/>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B79214"/>
                          </a:fillRef>
                          <a:effectRef idx="0">
                            <a:scrgbClr r="0" g="0" b="0"/>
                          </a:effectRef>
                          <a:fontRef idx="none"/>
                        </wps:style>
                        <wps:bodyPr/>
                      </wps:wsp>
                    </wpg:wgp>
                  </a:graphicData>
                </a:graphic>
              </wp:inline>
            </w:drawing>
          </mc:Choice>
          <mc:Fallback xmlns:a="http://schemas.openxmlformats.org/drawingml/2006/main">
            <w:pict>
              <v:group id="Group 1731" style="width:470.88pt;height:0.960022pt;mso-position-horizontal-relative:char;mso-position-vertical-relative:line" coordsize="59801,121">
                <v:shape id="Shape 2490" style="position:absolute;width:59801;height:121;left:0;top:0;" coordsize="5980176,12192" path="m0,0l5980176,0l5980176,12192l0,12192l0,0">
                  <v:stroke weight="0pt" endcap="flat" joinstyle="miter" miterlimit="10" on="false" color="#000000" opacity="0"/>
                  <v:fill on="true" color="#b79214"/>
                </v:shape>
              </v:group>
            </w:pict>
          </mc:Fallback>
        </mc:AlternateContent>
      </w:r>
    </w:p>
    <w:p w14:paraId="60F6F731" w14:textId="77777777" w:rsidR="005230F6" w:rsidRDefault="008D4303" w:rsidP="00311A99">
      <w:pPr>
        <w:pStyle w:val="Heading1"/>
        <w:numPr>
          <w:ilvl w:val="0"/>
          <w:numId w:val="9"/>
        </w:numPr>
      </w:pPr>
      <w:r>
        <w:t xml:space="preserve">REQUIRED DOCUMENTS </w:t>
      </w:r>
    </w:p>
    <w:p w14:paraId="7D760F7A" w14:textId="77777777" w:rsidR="005230F6" w:rsidRDefault="008D4303">
      <w:pPr>
        <w:spacing w:after="267" w:line="249" w:lineRule="auto"/>
        <w:ind w:left="10" w:right="55" w:hanging="10"/>
      </w:pPr>
      <w:r>
        <w:rPr>
          <w:rFonts w:ascii="Times New Roman" w:eastAsia="Times New Roman" w:hAnsi="Times New Roman" w:cs="Times New Roman"/>
          <w:color w:val="002060"/>
          <w:sz w:val="25"/>
        </w:rPr>
        <w:t xml:space="preserve">Carrier agrees to provide the following documents prior to dispatch services: </w:t>
      </w:r>
    </w:p>
    <w:p w14:paraId="353CC51D" w14:textId="77777777" w:rsidR="005230F6" w:rsidRDefault="008D4303">
      <w:pPr>
        <w:numPr>
          <w:ilvl w:val="0"/>
          <w:numId w:val="4"/>
        </w:numPr>
        <w:spacing w:after="14" w:line="249" w:lineRule="auto"/>
        <w:ind w:right="55" w:hanging="360"/>
      </w:pPr>
      <w:r>
        <w:rPr>
          <w:rFonts w:ascii="Times New Roman" w:eastAsia="Times New Roman" w:hAnsi="Times New Roman" w:cs="Times New Roman"/>
          <w:color w:val="002060"/>
          <w:sz w:val="25"/>
        </w:rPr>
        <w:t xml:space="preserve">Copy of MC Authority </w:t>
      </w:r>
    </w:p>
    <w:p w14:paraId="7762C4DF" w14:textId="77777777" w:rsidR="005230F6" w:rsidRDefault="008D4303">
      <w:pPr>
        <w:numPr>
          <w:ilvl w:val="0"/>
          <w:numId w:val="4"/>
        </w:numPr>
        <w:spacing w:after="14" w:line="249" w:lineRule="auto"/>
        <w:ind w:right="55" w:hanging="360"/>
      </w:pPr>
      <w:r>
        <w:rPr>
          <w:rFonts w:ascii="Times New Roman" w:eastAsia="Times New Roman" w:hAnsi="Times New Roman" w:cs="Times New Roman"/>
          <w:color w:val="002060"/>
          <w:sz w:val="25"/>
        </w:rPr>
        <w:t xml:space="preserve">DOT Certificate </w:t>
      </w:r>
    </w:p>
    <w:p w14:paraId="232788F6" w14:textId="77777777" w:rsidR="005230F6" w:rsidRDefault="008D4303">
      <w:pPr>
        <w:numPr>
          <w:ilvl w:val="0"/>
          <w:numId w:val="4"/>
        </w:numPr>
        <w:spacing w:after="14" w:line="249" w:lineRule="auto"/>
        <w:ind w:right="55" w:hanging="360"/>
      </w:pPr>
      <w:r>
        <w:rPr>
          <w:rFonts w:ascii="Times New Roman" w:eastAsia="Times New Roman" w:hAnsi="Times New Roman" w:cs="Times New Roman"/>
          <w:color w:val="002060"/>
          <w:sz w:val="25"/>
        </w:rPr>
        <w:t xml:space="preserve">Certificate of Insurance </w:t>
      </w:r>
    </w:p>
    <w:p w14:paraId="3EBE1936" w14:textId="77777777" w:rsidR="005230F6" w:rsidRDefault="008D4303">
      <w:pPr>
        <w:numPr>
          <w:ilvl w:val="0"/>
          <w:numId w:val="4"/>
        </w:numPr>
        <w:spacing w:after="14" w:line="249" w:lineRule="auto"/>
        <w:ind w:right="55" w:hanging="360"/>
      </w:pPr>
      <w:r>
        <w:rPr>
          <w:rFonts w:ascii="Times New Roman" w:eastAsia="Times New Roman" w:hAnsi="Times New Roman" w:cs="Times New Roman"/>
          <w:color w:val="002060"/>
          <w:sz w:val="25"/>
        </w:rPr>
        <w:t xml:space="preserve">W-9 Form </w:t>
      </w:r>
    </w:p>
    <w:p w14:paraId="1DDA1046" w14:textId="77777777" w:rsidR="005230F6" w:rsidRDefault="008D4303">
      <w:pPr>
        <w:numPr>
          <w:ilvl w:val="0"/>
          <w:numId w:val="4"/>
        </w:numPr>
        <w:spacing w:after="256" w:line="249" w:lineRule="auto"/>
        <w:ind w:right="55" w:hanging="360"/>
      </w:pPr>
      <w:r>
        <w:rPr>
          <w:rFonts w:ascii="Times New Roman" w:eastAsia="Times New Roman" w:hAnsi="Times New Roman" w:cs="Times New Roman"/>
          <w:color w:val="002060"/>
          <w:sz w:val="25"/>
        </w:rPr>
        <w:t xml:space="preserve">Signed Dispatch Agreement </w:t>
      </w:r>
    </w:p>
    <w:p w14:paraId="51AF173C" w14:textId="77777777" w:rsidR="005230F6" w:rsidRDefault="008D4303">
      <w:pPr>
        <w:spacing w:after="0"/>
      </w:pPr>
      <w:r>
        <w:rPr>
          <w:rFonts w:ascii="Times New Roman" w:eastAsia="Times New Roman" w:hAnsi="Times New Roman" w:cs="Times New Roman"/>
          <w:color w:val="002060"/>
          <w:sz w:val="24"/>
        </w:rPr>
        <w:t xml:space="preserve"> </w:t>
      </w:r>
    </w:p>
    <w:p w14:paraId="451B2F6A" w14:textId="77777777" w:rsidR="005230F6" w:rsidRDefault="008D4303">
      <w:pPr>
        <w:spacing w:after="386"/>
        <w:ind w:left="-29"/>
      </w:pPr>
      <w:r>
        <w:rPr>
          <w:noProof/>
        </w:rPr>
        <mc:AlternateContent>
          <mc:Choice Requires="wpg">
            <w:drawing>
              <wp:inline distT="0" distB="0" distL="0" distR="0" wp14:anchorId="321275E7" wp14:editId="0941E907">
                <wp:extent cx="5980176" cy="12192"/>
                <wp:effectExtent l="0" t="0" r="0" b="0"/>
                <wp:docPr id="1732" name="Group 1732"/>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2493" name="Shape 2493"/>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B79214"/>
                          </a:fillRef>
                          <a:effectRef idx="0">
                            <a:scrgbClr r="0" g="0" b="0"/>
                          </a:effectRef>
                          <a:fontRef idx="none"/>
                        </wps:style>
                        <wps:bodyPr/>
                      </wps:wsp>
                    </wpg:wgp>
                  </a:graphicData>
                </a:graphic>
              </wp:inline>
            </w:drawing>
          </mc:Choice>
          <mc:Fallback xmlns:a="http://schemas.openxmlformats.org/drawingml/2006/main">
            <w:pict>
              <v:group id="Group 1732" style="width:470.88pt;height:0.959991pt;mso-position-horizontal-relative:char;mso-position-vertical-relative:line" coordsize="59801,121">
                <v:shape id="Shape 2494" style="position:absolute;width:59801;height:121;left:0;top:0;" coordsize="5980176,12192" path="m0,0l5980176,0l5980176,12192l0,12192l0,0">
                  <v:stroke weight="0pt" endcap="flat" joinstyle="miter" miterlimit="10" on="false" color="#000000" opacity="0"/>
                  <v:fill on="true" color="#b79214"/>
                </v:shape>
              </v:group>
            </w:pict>
          </mc:Fallback>
        </mc:AlternateContent>
      </w:r>
    </w:p>
    <w:p w14:paraId="3EF6CE73" w14:textId="77777777" w:rsidR="005230F6" w:rsidRDefault="008D4303" w:rsidP="00311A99">
      <w:pPr>
        <w:pStyle w:val="Heading1"/>
        <w:numPr>
          <w:ilvl w:val="0"/>
          <w:numId w:val="9"/>
        </w:numPr>
      </w:pPr>
      <w:r>
        <w:t xml:space="preserve">NON-CIRCUMVENTION </w:t>
      </w:r>
    </w:p>
    <w:p w14:paraId="1D5ADC8F" w14:textId="77777777" w:rsidR="005230F6" w:rsidRDefault="008D4303">
      <w:pPr>
        <w:spacing w:after="261" w:line="249" w:lineRule="auto"/>
        <w:ind w:left="10" w:right="55" w:hanging="10"/>
      </w:pPr>
      <w:r>
        <w:rPr>
          <w:rFonts w:ascii="Times New Roman" w:eastAsia="Times New Roman" w:hAnsi="Times New Roman" w:cs="Times New Roman"/>
          <w:color w:val="002060"/>
          <w:sz w:val="25"/>
        </w:rPr>
        <w:t xml:space="preserve">Carrier agrees not to bypass Dispatcher to directly solicit or conduct business with brokers, shippers, or customers introduced by Dispatcher during the term of this Agreement and for so long as dispatch services continue to be provided by Crown Regal Logistics LLC. </w:t>
      </w:r>
    </w:p>
    <w:p w14:paraId="41CC1811" w14:textId="77777777" w:rsidR="005230F6" w:rsidRDefault="008D4303">
      <w:pPr>
        <w:spacing w:after="0"/>
      </w:pPr>
      <w:r>
        <w:rPr>
          <w:rFonts w:ascii="Times New Roman" w:eastAsia="Times New Roman" w:hAnsi="Times New Roman" w:cs="Times New Roman"/>
          <w:color w:val="002060"/>
          <w:sz w:val="24"/>
        </w:rPr>
        <w:t xml:space="preserve"> </w:t>
      </w:r>
    </w:p>
    <w:p w14:paraId="4DC40DE8" w14:textId="77777777" w:rsidR="005230F6" w:rsidRDefault="008D4303">
      <w:pPr>
        <w:spacing w:after="386"/>
        <w:ind w:left="-29"/>
      </w:pPr>
      <w:r>
        <w:rPr>
          <w:noProof/>
        </w:rPr>
        <mc:AlternateContent>
          <mc:Choice Requires="wpg">
            <w:drawing>
              <wp:inline distT="0" distB="0" distL="0" distR="0" wp14:anchorId="4095574F" wp14:editId="3C433A28">
                <wp:extent cx="5980176" cy="12179"/>
                <wp:effectExtent l="0" t="0" r="0" b="0"/>
                <wp:docPr id="1733" name="Group 1733"/>
                <wp:cNvGraphicFramePr/>
                <a:graphic xmlns:a="http://schemas.openxmlformats.org/drawingml/2006/main">
                  <a:graphicData uri="http://schemas.microsoft.com/office/word/2010/wordprocessingGroup">
                    <wpg:wgp>
                      <wpg:cNvGrpSpPr/>
                      <wpg:grpSpPr>
                        <a:xfrm>
                          <a:off x="0" y="0"/>
                          <a:ext cx="5980176" cy="12179"/>
                          <a:chOff x="0" y="0"/>
                          <a:chExt cx="5980176" cy="12179"/>
                        </a:xfrm>
                      </wpg:grpSpPr>
                      <wps:wsp>
                        <wps:cNvPr id="2497" name="Shape 2497"/>
                        <wps:cNvSpPr/>
                        <wps:spPr>
                          <a:xfrm>
                            <a:off x="0" y="0"/>
                            <a:ext cx="5980176" cy="12179"/>
                          </a:xfrm>
                          <a:custGeom>
                            <a:avLst/>
                            <a:gdLst/>
                            <a:ahLst/>
                            <a:cxnLst/>
                            <a:rect l="0" t="0" r="0" b="0"/>
                            <a:pathLst>
                              <a:path w="5980176" h="12179">
                                <a:moveTo>
                                  <a:pt x="0" y="0"/>
                                </a:moveTo>
                                <a:lnTo>
                                  <a:pt x="5980176" y="0"/>
                                </a:lnTo>
                                <a:lnTo>
                                  <a:pt x="5980176" y="12179"/>
                                </a:lnTo>
                                <a:lnTo>
                                  <a:pt x="0" y="12179"/>
                                </a:lnTo>
                                <a:lnTo>
                                  <a:pt x="0" y="0"/>
                                </a:lnTo>
                              </a:path>
                            </a:pathLst>
                          </a:custGeom>
                          <a:ln w="0" cap="flat">
                            <a:miter lim="127000"/>
                          </a:ln>
                        </wps:spPr>
                        <wps:style>
                          <a:lnRef idx="0">
                            <a:srgbClr val="000000">
                              <a:alpha val="0"/>
                            </a:srgbClr>
                          </a:lnRef>
                          <a:fillRef idx="1">
                            <a:srgbClr val="B79214"/>
                          </a:fillRef>
                          <a:effectRef idx="0">
                            <a:scrgbClr r="0" g="0" b="0"/>
                          </a:effectRef>
                          <a:fontRef idx="none"/>
                        </wps:style>
                        <wps:bodyPr/>
                      </wps:wsp>
                    </wpg:wgp>
                  </a:graphicData>
                </a:graphic>
              </wp:inline>
            </w:drawing>
          </mc:Choice>
          <mc:Fallback xmlns:a="http://schemas.openxmlformats.org/drawingml/2006/main">
            <w:pict>
              <v:group id="Group 1733" style="width:470.88pt;height:0.959015pt;mso-position-horizontal-relative:char;mso-position-vertical-relative:line" coordsize="59801,121">
                <v:shape id="Shape 2498" style="position:absolute;width:59801;height:121;left:0;top:0;" coordsize="5980176,12179" path="m0,0l5980176,0l5980176,12179l0,12179l0,0">
                  <v:stroke weight="0pt" endcap="flat" joinstyle="miter" miterlimit="10" on="false" color="#000000" opacity="0"/>
                  <v:fill on="true" color="#b79214"/>
                </v:shape>
              </v:group>
            </w:pict>
          </mc:Fallback>
        </mc:AlternateContent>
      </w:r>
    </w:p>
    <w:p w14:paraId="75564CED" w14:textId="77777777" w:rsidR="005230F6" w:rsidRDefault="008D4303" w:rsidP="00311A99">
      <w:pPr>
        <w:pStyle w:val="Heading1"/>
        <w:numPr>
          <w:ilvl w:val="0"/>
          <w:numId w:val="9"/>
        </w:numPr>
      </w:pPr>
      <w:r>
        <w:t xml:space="preserve">TERM &amp; TERMINATION </w:t>
      </w:r>
    </w:p>
    <w:p w14:paraId="0AD22387" w14:textId="77777777" w:rsidR="005230F6" w:rsidRDefault="008D4303">
      <w:pPr>
        <w:spacing w:after="265" w:line="249" w:lineRule="auto"/>
        <w:ind w:left="10" w:right="55" w:hanging="10"/>
      </w:pPr>
      <w:r>
        <w:rPr>
          <w:rFonts w:ascii="Times New Roman" w:eastAsia="Times New Roman" w:hAnsi="Times New Roman" w:cs="Times New Roman"/>
          <w:color w:val="002060"/>
          <w:sz w:val="25"/>
        </w:rPr>
        <w:t xml:space="preserve">This Agreement shall remain in effect until terminated by either party with written notice. </w:t>
      </w:r>
    </w:p>
    <w:p w14:paraId="3AA9963C" w14:textId="77777777" w:rsidR="005230F6" w:rsidRDefault="008D4303">
      <w:pPr>
        <w:spacing w:after="268" w:line="249" w:lineRule="auto"/>
        <w:ind w:left="10" w:right="55" w:hanging="10"/>
      </w:pPr>
      <w:r>
        <w:rPr>
          <w:rFonts w:ascii="Times New Roman" w:eastAsia="Times New Roman" w:hAnsi="Times New Roman" w:cs="Times New Roman"/>
          <w:color w:val="002060"/>
          <w:sz w:val="25"/>
        </w:rPr>
        <w:t xml:space="preserve">Dispatcher reserves the right to terminate services immediately for: </w:t>
      </w:r>
    </w:p>
    <w:p w14:paraId="16F54B60" w14:textId="77777777" w:rsidR="005230F6" w:rsidRDefault="008D4303">
      <w:pPr>
        <w:numPr>
          <w:ilvl w:val="0"/>
          <w:numId w:val="5"/>
        </w:numPr>
        <w:spacing w:after="14" w:line="249" w:lineRule="auto"/>
        <w:ind w:right="55" w:hanging="360"/>
      </w:pPr>
      <w:r>
        <w:rPr>
          <w:rFonts w:ascii="Times New Roman" w:eastAsia="Times New Roman" w:hAnsi="Times New Roman" w:cs="Times New Roman"/>
          <w:color w:val="002060"/>
          <w:sz w:val="25"/>
        </w:rPr>
        <w:lastRenderedPageBreak/>
        <w:t xml:space="preserve">Non-payment </w:t>
      </w:r>
    </w:p>
    <w:p w14:paraId="5B59519A" w14:textId="77777777" w:rsidR="005230F6" w:rsidRDefault="008D4303">
      <w:pPr>
        <w:numPr>
          <w:ilvl w:val="0"/>
          <w:numId w:val="5"/>
        </w:numPr>
        <w:spacing w:after="14" w:line="249" w:lineRule="auto"/>
        <w:ind w:right="55" w:hanging="360"/>
      </w:pPr>
      <w:r>
        <w:rPr>
          <w:rFonts w:ascii="Times New Roman" w:eastAsia="Times New Roman" w:hAnsi="Times New Roman" w:cs="Times New Roman"/>
          <w:color w:val="002060"/>
          <w:sz w:val="25"/>
        </w:rPr>
        <w:t xml:space="preserve">Fraudulent activity </w:t>
      </w:r>
    </w:p>
    <w:p w14:paraId="0C9C75D6" w14:textId="77777777" w:rsidR="005230F6" w:rsidRDefault="008D4303">
      <w:pPr>
        <w:numPr>
          <w:ilvl w:val="0"/>
          <w:numId w:val="5"/>
        </w:numPr>
        <w:spacing w:after="14" w:line="249" w:lineRule="auto"/>
        <w:ind w:right="55" w:hanging="360"/>
      </w:pPr>
      <w:r>
        <w:rPr>
          <w:rFonts w:ascii="Times New Roman" w:eastAsia="Times New Roman" w:hAnsi="Times New Roman" w:cs="Times New Roman"/>
          <w:color w:val="002060"/>
          <w:sz w:val="25"/>
        </w:rPr>
        <w:t xml:space="preserve">Unsafe operations </w:t>
      </w:r>
    </w:p>
    <w:p w14:paraId="69615401" w14:textId="77777777" w:rsidR="005230F6" w:rsidRDefault="008D4303">
      <w:pPr>
        <w:numPr>
          <w:ilvl w:val="0"/>
          <w:numId w:val="5"/>
        </w:numPr>
        <w:spacing w:after="256" w:line="249" w:lineRule="auto"/>
        <w:ind w:right="55" w:hanging="360"/>
      </w:pPr>
      <w:r>
        <w:rPr>
          <w:rFonts w:ascii="Times New Roman" w:eastAsia="Times New Roman" w:hAnsi="Times New Roman" w:cs="Times New Roman"/>
          <w:color w:val="002060"/>
          <w:sz w:val="25"/>
        </w:rPr>
        <w:t xml:space="preserve">Failure to maintain active authority or insurance </w:t>
      </w:r>
    </w:p>
    <w:p w14:paraId="55E08C38" w14:textId="77777777" w:rsidR="005230F6" w:rsidRDefault="008D4303">
      <w:pPr>
        <w:spacing w:after="0"/>
      </w:pPr>
      <w:r>
        <w:rPr>
          <w:rFonts w:ascii="Times New Roman" w:eastAsia="Times New Roman" w:hAnsi="Times New Roman" w:cs="Times New Roman"/>
          <w:color w:val="002060"/>
          <w:sz w:val="24"/>
        </w:rPr>
        <w:t xml:space="preserve"> </w:t>
      </w:r>
    </w:p>
    <w:p w14:paraId="227022BA" w14:textId="77777777" w:rsidR="005230F6" w:rsidRDefault="008D4303">
      <w:pPr>
        <w:spacing w:after="386"/>
        <w:ind w:left="-29"/>
      </w:pPr>
      <w:r>
        <w:rPr>
          <w:noProof/>
        </w:rPr>
        <mc:AlternateContent>
          <mc:Choice Requires="wpg">
            <w:drawing>
              <wp:inline distT="0" distB="0" distL="0" distR="0" wp14:anchorId="7A1ADCCE" wp14:editId="7395C797">
                <wp:extent cx="5980176" cy="12192"/>
                <wp:effectExtent l="0" t="0" r="0" b="0"/>
                <wp:docPr id="1734" name="Group 1734"/>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2501" name="Shape 2501"/>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B79214"/>
                          </a:fillRef>
                          <a:effectRef idx="0">
                            <a:scrgbClr r="0" g="0" b="0"/>
                          </a:effectRef>
                          <a:fontRef idx="none"/>
                        </wps:style>
                        <wps:bodyPr/>
                      </wps:wsp>
                    </wpg:wgp>
                  </a:graphicData>
                </a:graphic>
              </wp:inline>
            </w:drawing>
          </mc:Choice>
          <mc:Fallback xmlns:a="http://schemas.openxmlformats.org/drawingml/2006/main">
            <w:pict>
              <v:group id="Group 1734" style="width:470.88pt;height:0.960022pt;mso-position-horizontal-relative:char;mso-position-vertical-relative:line" coordsize="59801,121">
                <v:shape id="Shape 2502" style="position:absolute;width:59801;height:121;left:0;top:0;" coordsize="5980176,12192" path="m0,0l5980176,0l5980176,12192l0,12192l0,0">
                  <v:stroke weight="0pt" endcap="flat" joinstyle="miter" miterlimit="10" on="false" color="#000000" opacity="0"/>
                  <v:fill on="true" color="#b79214"/>
                </v:shape>
              </v:group>
            </w:pict>
          </mc:Fallback>
        </mc:AlternateContent>
      </w:r>
    </w:p>
    <w:p w14:paraId="42F10001" w14:textId="77777777" w:rsidR="005230F6" w:rsidRDefault="008D4303" w:rsidP="00311A99">
      <w:pPr>
        <w:pStyle w:val="Heading1"/>
        <w:numPr>
          <w:ilvl w:val="0"/>
          <w:numId w:val="9"/>
        </w:numPr>
      </w:pPr>
      <w:r>
        <w:t xml:space="preserve">LIMITATION OF LIABILITY </w:t>
      </w:r>
    </w:p>
    <w:p w14:paraId="3299F650" w14:textId="77777777" w:rsidR="005230F6" w:rsidRDefault="008D4303">
      <w:pPr>
        <w:spacing w:after="267" w:line="249" w:lineRule="auto"/>
        <w:ind w:left="-5" w:right="40" w:hanging="10"/>
      </w:pPr>
      <w:r>
        <w:rPr>
          <w:rFonts w:ascii="Times New Roman" w:eastAsia="Times New Roman" w:hAnsi="Times New Roman" w:cs="Times New Roman"/>
          <w:color w:val="002060"/>
          <w:sz w:val="24"/>
        </w:rPr>
        <w:t xml:space="preserve">Dispatcher shall not be held liable for: </w:t>
      </w:r>
    </w:p>
    <w:p w14:paraId="578B2DA2" w14:textId="77777777" w:rsidR="005230F6" w:rsidRDefault="008D4303">
      <w:pPr>
        <w:numPr>
          <w:ilvl w:val="0"/>
          <w:numId w:val="6"/>
        </w:numPr>
        <w:spacing w:after="10" w:line="249" w:lineRule="auto"/>
        <w:ind w:right="40" w:hanging="360"/>
      </w:pPr>
      <w:r>
        <w:rPr>
          <w:rFonts w:ascii="Times New Roman" w:eastAsia="Times New Roman" w:hAnsi="Times New Roman" w:cs="Times New Roman"/>
          <w:color w:val="002060"/>
          <w:sz w:val="24"/>
        </w:rPr>
        <w:t xml:space="preserve">Load cancellations </w:t>
      </w:r>
    </w:p>
    <w:p w14:paraId="11628023" w14:textId="77777777" w:rsidR="005230F6" w:rsidRDefault="008D4303">
      <w:pPr>
        <w:numPr>
          <w:ilvl w:val="0"/>
          <w:numId w:val="6"/>
        </w:numPr>
        <w:spacing w:after="10" w:line="249" w:lineRule="auto"/>
        <w:ind w:right="40" w:hanging="360"/>
      </w:pPr>
      <w:r>
        <w:rPr>
          <w:rFonts w:ascii="Times New Roman" w:eastAsia="Times New Roman" w:hAnsi="Times New Roman" w:cs="Times New Roman"/>
          <w:color w:val="002060"/>
          <w:sz w:val="24"/>
        </w:rPr>
        <w:t xml:space="preserve">Delays </w:t>
      </w:r>
    </w:p>
    <w:p w14:paraId="0ADA81DB" w14:textId="77777777" w:rsidR="005230F6" w:rsidRDefault="008D4303">
      <w:pPr>
        <w:numPr>
          <w:ilvl w:val="0"/>
          <w:numId w:val="6"/>
        </w:numPr>
        <w:spacing w:after="10" w:line="249" w:lineRule="auto"/>
        <w:ind w:right="40" w:hanging="360"/>
      </w:pPr>
      <w:r>
        <w:rPr>
          <w:rFonts w:ascii="Times New Roman" w:eastAsia="Times New Roman" w:hAnsi="Times New Roman" w:cs="Times New Roman"/>
          <w:color w:val="002060"/>
          <w:sz w:val="24"/>
        </w:rPr>
        <w:t xml:space="preserve">Detention </w:t>
      </w:r>
    </w:p>
    <w:p w14:paraId="7BB45871" w14:textId="77777777" w:rsidR="005230F6" w:rsidRDefault="008D4303">
      <w:pPr>
        <w:numPr>
          <w:ilvl w:val="0"/>
          <w:numId w:val="6"/>
        </w:numPr>
        <w:spacing w:after="10" w:line="249" w:lineRule="auto"/>
        <w:ind w:right="40" w:hanging="360"/>
      </w:pPr>
      <w:r>
        <w:rPr>
          <w:rFonts w:ascii="Times New Roman" w:eastAsia="Times New Roman" w:hAnsi="Times New Roman" w:cs="Times New Roman"/>
          <w:color w:val="002060"/>
          <w:sz w:val="24"/>
        </w:rPr>
        <w:t xml:space="preserve">Cargo damage </w:t>
      </w:r>
    </w:p>
    <w:p w14:paraId="50B1D57F" w14:textId="77777777" w:rsidR="005230F6" w:rsidRDefault="008D4303">
      <w:pPr>
        <w:numPr>
          <w:ilvl w:val="0"/>
          <w:numId w:val="6"/>
        </w:numPr>
        <w:spacing w:after="267" w:line="249" w:lineRule="auto"/>
        <w:ind w:right="40" w:hanging="360"/>
      </w:pPr>
      <w:r>
        <w:rPr>
          <w:rFonts w:ascii="Times New Roman" w:eastAsia="Times New Roman" w:hAnsi="Times New Roman" w:cs="Times New Roman"/>
          <w:color w:val="002060"/>
          <w:sz w:val="24"/>
        </w:rPr>
        <w:t xml:space="preserve">Acts of shippers, brokers, or third parties </w:t>
      </w:r>
    </w:p>
    <w:p w14:paraId="51583916" w14:textId="77777777" w:rsidR="005230F6" w:rsidRDefault="008D4303">
      <w:pPr>
        <w:spacing w:after="267" w:line="249" w:lineRule="auto"/>
        <w:ind w:left="-5" w:right="40" w:hanging="10"/>
      </w:pPr>
      <w:r>
        <w:rPr>
          <w:rFonts w:ascii="Times New Roman" w:eastAsia="Times New Roman" w:hAnsi="Times New Roman" w:cs="Times New Roman"/>
          <w:color w:val="002060"/>
          <w:sz w:val="24"/>
        </w:rPr>
        <w:t xml:space="preserve">Carrier assumes full operational responsibility for transportation services. </w:t>
      </w:r>
    </w:p>
    <w:p w14:paraId="4092D390" w14:textId="77777777" w:rsidR="005230F6" w:rsidRDefault="008D4303">
      <w:pPr>
        <w:spacing w:after="0"/>
      </w:pPr>
      <w:r>
        <w:rPr>
          <w:rFonts w:ascii="Times New Roman" w:eastAsia="Times New Roman" w:hAnsi="Times New Roman" w:cs="Times New Roman"/>
          <w:color w:val="002060"/>
          <w:sz w:val="24"/>
        </w:rPr>
        <w:t xml:space="preserve"> </w:t>
      </w:r>
    </w:p>
    <w:p w14:paraId="5BCB1B98" w14:textId="77777777" w:rsidR="005230F6" w:rsidRDefault="008D4303">
      <w:pPr>
        <w:spacing w:after="386"/>
        <w:ind w:left="-29"/>
      </w:pPr>
      <w:r>
        <w:rPr>
          <w:noProof/>
        </w:rPr>
        <mc:AlternateContent>
          <mc:Choice Requires="wpg">
            <w:drawing>
              <wp:inline distT="0" distB="0" distL="0" distR="0" wp14:anchorId="5416D654" wp14:editId="0B2932B4">
                <wp:extent cx="5980176" cy="12192"/>
                <wp:effectExtent l="0" t="0" r="0" b="0"/>
                <wp:docPr id="1596" name="Group 1596"/>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2505" name="Shape 2505"/>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B79214"/>
                          </a:fillRef>
                          <a:effectRef idx="0">
                            <a:scrgbClr r="0" g="0" b="0"/>
                          </a:effectRef>
                          <a:fontRef idx="none"/>
                        </wps:style>
                        <wps:bodyPr/>
                      </wps:wsp>
                    </wpg:wgp>
                  </a:graphicData>
                </a:graphic>
              </wp:inline>
            </w:drawing>
          </mc:Choice>
          <mc:Fallback xmlns:a="http://schemas.openxmlformats.org/drawingml/2006/main">
            <w:pict>
              <v:group id="Group 1596" style="width:470.88pt;height:0.960022pt;mso-position-horizontal-relative:char;mso-position-vertical-relative:line" coordsize="59801,121">
                <v:shape id="Shape 2506" style="position:absolute;width:59801;height:121;left:0;top:0;" coordsize="5980176,12192" path="m0,0l5980176,0l5980176,12192l0,12192l0,0">
                  <v:stroke weight="0pt" endcap="flat" joinstyle="miter" miterlimit="10" on="false" color="#000000" opacity="0"/>
                  <v:fill on="true" color="#b79214"/>
                </v:shape>
              </v:group>
            </w:pict>
          </mc:Fallback>
        </mc:AlternateContent>
      </w:r>
    </w:p>
    <w:p w14:paraId="19EE7FB8" w14:textId="77777777" w:rsidR="005230F6" w:rsidRDefault="008D4303" w:rsidP="00311A99">
      <w:pPr>
        <w:pStyle w:val="Heading1"/>
        <w:numPr>
          <w:ilvl w:val="0"/>
          <w:numId w:val="9"/>
        </w:numPr>
      </w:pPr>
      <w:r>
        <w:t xml:space="preserve">ENTIRE AGREEMENT </w:t>
      </w:r>
    </w:p>
    <w:p w14:paraId="6DA68617" w14:textId="77777777" w:rsidR="005230F6" w:rsidRDefault="008D4303">
      <w:pPr>
        <w:spacing w:after="261" w:line="249" w:lineRule="auto"/>
        <w:ind w:left="10" w:right="55" w:hanging="10"/>
      </w:pPr>
      <w:r>
        <w:rPr>
          <w:rFonts w:ascii="Times New Roman" w:eastAsia="Times New Roman" w:hAnsi="Times New Roman" w:cs="Times New Roman"/>
          <w:color w:val="002060"/>
          <w:sz w:val="25"/>
        </w:rPr>
        <w:t xml:space="preserve">This Agreement represents the full understanding between the parties and supersedes any prior discussions or agreements. </w:t>
      </w:r>
    </w:p>
    <w:p w14:paraId="28730ECD" w14:textId="77777777" w:rsidR="005230F6" w:rsidRDefault="008D4303">
      <w:pPr>
        <w:spacing w:after="0"/>
      </w:pPr>
      <w:r>
        <w:rPr>
          <w:rFonts w:ascii="Times New Roman" w:eastAsia="Times New Roman" w:hAnsi="Times New Roman" w:cs="Times New Roman"/>
          <w:color w:val="002060"/>
          <w:sz w:val="24"/>
        </w:rPr>
        <w:t xml:space="preserve"> </w:t>
      </w:r>
    </w:p>
    <w:p w14:paraId="610B9E6B" w14:textId="77777777" w:rsidR="005230F6" w:rsidRDefault="008D4303">
      <w:pPr>
        <w:spacing w:after="386"/>
        <w:ind w:left="-29"/>
      </w:pPr>
      <w:r>
        <w:rPr>
          <w:noProof/>
        </w:rPr>
        <mc:AlternateContent>
          <mc:Choice Requires="wpg">
            <w:drawing>
              <wp:inline distT="0" distB="0" distL="0" distR="0" wp14:anchorId="468AE33B" wp14:editId="593C1EFB">
                <wp:extent cx="5980176" cy="12192"/>
                <wp:effectExtent l="0" t="0" r="0" b="0"/>
                <wp:docPr id="1597" name="Group 1597"/>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2509" name="Shape 2509"/>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B79214"/>
                          </a:fillRef>
                          <a:effectRef idx="0">
                            <a:scrgbClr r="0" g="0" b="0"/>
                          </a:effectRef>
                          <a:fontRef idx="none"/>
                        </wps:style>
                        <wps:bodyPr/>
                      </wps:wsp>
                    </wpg:wgp>
                  </a:graphicData>
                </a:graphic>
              </wp:inline>
            </w:drawing>
          </mc:Choice>
          <mc:Fallback xmlns:a="http://schemas.openxmlformats.org/drawingml/2006/main">
            <w:pict>
              <v:group id="Group 1597" style="width:470.88pt;height:0.959991pt;mso-position-horizontal-relative:char;mso-position-vertical-relative:line" coordsize="59801,121">
                <v:shape id="Shape 2510" style="position:absolute;width:59801;height:121;left:0;top:0;" coordsize="5980176,12192" path="m0,0l5980176,0l5980176,12192l0,12192l0,0">
                  <v:stroke weight="0pt" endcap="flat" joinstyle="miter" miterlimit="10" on="false" color="#000000" opacity="0"/>
                  <v:fill on="true" color="#b79214"/>
                </v:shape>
              </v:group>
            </w:pict>
          </mc:Fallback>
        </mc:AlternateContent>
      </w:r>
    </w:p>
    <w:p w14:paraId="15C967CF" w14:textId="77777777" w:rsidR="005230F6" w:rsidRDefault="008D4303" w:rsidP="00311A99">
      <w:pPr>
        <w:pStyle w:val="Heading1"/>
        <w:numPr>
          <w:ilvl w:val="0"/>
          <w:numId w:val="0"/>
        </w:numPr>
        <w:spacing w:after="115"/>
      </w:pPr>
      <w:r>
        <w:t xml:space="preserve">AGREED AND ACCEPTED </w:t>
      </w:r>
    </w:p>
    <w:p w14:paraId="6AA02A1E" w14:textId="77777777" w:rsidR="005230F6" w:rsidRDefault="008D4303">
      <w:pPr>
        <w:pStyle w:val="Heading2"/>
        <w:ind w:left="-5"/>
      </w:pPr>
      <w:r>
        <w:t xml:space="preserve">CROWN REGAL LOGISTICS LLC </w:t>
      </w:r>
    </w:p>
    <w:p w14:paraId="1D7CAA66" w14:textId="77777777" w:rsidR="005230F6" w:rsidRDefault="008D4303">
      <w:pPr>
        <w:spacing w:after="10" w:line="249" w:lineRule="auto"/>
        <w:ind w:left="-5" w:right="40" w:hanging="10"/>
      </w:pPr>
      <w:r>
        <w:rPr>
          <w:rFonts w:ascii="Times New Roman" w:eastAsia="Times New Roman" w:hAnsi="Times New Roman" w:cs="Times New Roman"/>
          <w:color w:val="002060"/>
          <w:sz w:val="24"/>
        </w:rPr>
        <w:t xml:space="preserve">By: Operations Management </w:t>
      </w:r>
    </w:p>
    <w:p w14:paraId="52A1DB4D" w14:textId="77777777" w:rsidR="005230F6" w:rsidRDefault="008D4303">
      <w:pPr>
        <w:spacing w:after="10" w:line="249" w:lineRule="auto"/>
        <w:ind w:left="-5" w:right="40" w:hanging="10"/>
      </w:pPr>
      <w:r>
        <w:rPr>
          <w:rFonts w:ascii="Times New Roman" w:eastAsia="Times New Roman" w:hAnsi="Times New Roman" w:cs="Times New Roman"/>
          <w:color w:val="002060"/>
          <w:sz w:val="24"/>
        </w:rPr>
        <w:t xml:space="preserve">Name: Crown Regal Logistics, LLC </w:t>
      </w:r>
    </w:p>
    <w:p w14:paraId="2667076B" w14:textId="77777777" w:rsidR="005230F6" w:rsidRDefault="008D4303">
      <w:pPr>
        <w:spacing w:after="10" w:line="249" w:lineRule="auto"/>
        <w:ind w:left="-5" w:right="40" w:hanging="10"/>
      </w:pPr>
      <w:r>
        <w:rPr>
          <w:rFonts w:ascii="Times New Roman" w:eastAsia="Times New Roman" w:hAnsi="Times New Roman" w:cs="Times New Roman"/>
          <w:color w:val="002060"/>
          <w:sz w:val="24"/>
        </w:rPr>
        <w:t xml:space="preserve">Title: Dispatcher </w:t>
      </w:r>
    </w:p>
    <w:p w14:paraId="599463AB" w14:textId="77777777" w:rsidR="005230F6" w:rsidRDefault="008D4303">
      <w:pPr>
        <w:spacing w:after="267" w:line="249" w:lineRule="auto"/>
        <w:ind w:left="-5" w:right="40" w:hanging="10"/>
      </w:pPr>
      <w:r>
        <w:rPr>
          <w:rFonts w:ascii="Times New Roman" w:eastAsia="Times New Roman" w:hAnsi="Times New Roman" w:cs="Times New Roman"/>
          <w:color w:val="002060"/>
          <w:sz w:val="24"/>
        </w:rPr>
        <w:t xml:space="preserve">Email: Info@crownregallogistics.com </w:t>
      </w:r>
    </w:p>
    <w:p w14:paraId="2CC0821F" w14:textId="77777777" w:rsidR="005230F6" w:rsidRDefault="008D4303">
      <w:pPr>
        <w:spacing w:after="0"/>
      </w:pPr>
      <w:r>
        <w:rPr>
          <w:rFonts w:ascii="Times New Roman" w:eastAsia="Times New Roman" w:hAnsi="Times New Roman" w:cs="Times New Roman"/>
          <w:color w:val="002060"/>
          <w:sz w:val="24"/>
        </w:rPr>
        <w:t xml:space="preserve"> </w:t>
      </w:r>
    </w:p>
    <w:p w14:paraId="704CA16C" w14:textId="77777777" w:rsidR="005230F6" w:rsidRDefault="008D4303">
      <w:pPr>
        <w:spacing w:after="352"/>
        <w:ind w:left="-29"/>
      </w:pPr>
      <w:r>
        <w:rPr>
          <w:noProof/>
        </w:rPr>
        <mc:AlternateContent>
          <mc:Choice Requires="wpg">
            <w:drawing>
              <wp:inline distT="0" distB="0" distL="0" distR="0" wp14:anchorId="727D6723" wp14:editId="4FEA8F64">
                <wp:extent cx="5980176" cy="12192"/>
                <wp:effectExtent l="0" t="0" r="0" b="0"/>
                <wp:docPr id="1598" name="Group 1598"/>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2511" name="Shape 2511"/>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B79214"/>
                          </a:fillRef>
                          <a:effectRef idx="0">
                            <a:scrgbClr r="0" g="0" b="0"/>
                          </a:effectRef>
                          <a:fontRef idx="none"/>
                        </wps:style>
                        <wps:bodyPr/>
                      </wps:wsp>
                    </wpg:wgp>
                  </a:graphicData>
                </a:graphic>
              </wp:inline>
            </w:drawing>
          </mc:Choice>
          <mc:Fallback xmlns:a="http://schemas.openxmlformats.org/drawingml/2006/main">
            <w:pict>
              <v:group id="Group 1598" style="width:470.88pt;height:0.959991pt;mso-position-horizontal-relative:char;mso-position-vertical-relative:line" coordsize="59801,121">
                <v:shape id="Shape 2512" style="position:absolute;width:59801;height:121;left:0;top:0;" coordsize="5980176,12192" path="m0,0l5980176,0l5980176,12192l0,12192l0,0">
                  <v:stroke weight="0pt" endcap="flat" joinstyle="miter" miterlimit="10" on="false" color="#000000" opacity="0"/>
                  <v:fill on="true" color="#b79214"/>
                </v:shape>
              </v:group>
            </w:pict>
          </mc:Fallback>
        </mc:AlternateContent>
      </w:r>
    </w:p>
    <w:p w14:paraId="46D994FC" w14:textId="77777777" w:rsidR="005230F6" w:rsidRDefault="008D4303">
      <w:pPr>
        <w:pStyle w:val="Heading2"/>
        <w:ind w:left="-5"/>
      </w:pPr>
      <w:r>
        <w:lastRenderedPageBreak/>
        <w:t xml:space="preserve">CARRIER </w:t>
      </w:r>
    </w:p>
    <w:p w14:paraId="24355EFD" w14:textId="77777777" w:rsidR="005230F6" w:rsidRDefault="008D4303">
      <w:pPr>
        <w:spacing w:after="267" w:line="249" w:lineRule="auto"/>
        <w:ind w:left="-5" w:right="40" w:hanging="10"/>
      </w:pPr>
      <w:r>
        <w:rPr>
          <w:rFonts w:ascii="Times New Roman" w:eastAsia="Times New Roman" w:hAnsi="Times New Roman" w:cs="Times New Roman"/>
          <w:color w:val="002060"/>
          <w:sz w:val="24"/>
        </w:rPr>
        <w:t xml:space="preserve">Company Name: _________________________ </w:t>
      </w:r>
    </w:p>
    <w:p w14:paraId="2E89E8C7" w14:textId="77777777" w:rsidR="005230F6" w:rsidRDefault="008D4303">
      <w:pPr>
        <w:spacing w:after="267" w:line="249" w:lineRule="auto"/>
        <w:ind w:left="-5" w:right="40" w:hanging="10"/>
      </w:pPr>
      <w:r>
        <w:rPr>
          <w:rFonts w:ascii="Times New Roman" w:eastAsia="Times New Roman" w:hAnsi="Times New Roman" w:cs="Times New Roman"/>
          <w:color w:val="002060"/>
          <w:sz w:val="24"/>
        </w:rPr>
        <w:t xml:space="preserve">Authorized Signature: ___________________ </w:t>
      </w:r>
    </w:p>
    <w:p w14:paraId="7BB3DE1A" w14:textId="77777777" w:rsidR="005230F6" w:rsidRDefault="008D4303">
      <w:pPr>
        <w:spacing w:after="267" w:line="249" w:lineRule="auto"/>
        <w:ind w:left="-5" w:right="40" w:hanging="10"/>
      </w:pPr>
      <w:r>
        <w:rPr>
          <w:rFonts w:ascii="Times New Roman" w:eastAsia="Times New Roman" w:hAnsi="Times New Roman" w:cs="Times New Roman"/>
          <w:color w:val="002060"/>
          <w:sz w:val="24"/>
        </w:rPr>
        <w:t xml:space="preserve">Printed Name: __________________________ </w:t>
      </w:r>
    </w:p>
    <w:p w14:paraId="3E5C740C" w14:textId="77777777" w:rsidR="005230F6" w:rsidRDefault="008D4303">
      <w:pPr>
        <w:spacing w:after="267" w:line="249" w:lineRule="auto"/>
        <w:ind w:left="-5" w:right="40" w:hanging="10"/>
      </w:pPr>
      <w:r>
        <w:rPr>
          <w:rFonts w:ascii="Times New Roman" w:eastAsia="Times New Roman" w:hAnsi="Times New Roman" w:cs="Times New Roman"/>
          <w:color w:val="002060"/>
          <w:sz w:val="24"/>
        </w:rPr>
        <w:t xml:space="preserve">Date: _________________________________ </w:t>
      </w:r>
    </w:p>
    <w:sectPr w:rsidR="005230F6">
      <w:headerReference w:type="even" r:id="rId8"/>
      <w:headerReference w:type="default" r:id="rId9"/>
      <w:headerReference w:type="first" r:id="rId10"/>
      <w:pgSz w:w="12240" w:h="15840"/>
      <w:pgMar w:top="243" w:right="1380" w:bottom="16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571D3" w14:textId="77777777" w:rsidR="008D4303" w:rsidRDefault="008D4303">
      <w:pPr>
        <w:spacing w:after="0" w:line="240" w:lineRule="auto"/>
      </w:pPr>
      <w:r>
        <w:separator/>
      </w:r>
    </w:p>
  </w:endnote>
  <w:endnote w:type="continuationSeparator" w:id="0">
    <w:p w14:paraId="3A0DE17A" w14:textId="77777777" w:rsidR="008D4303" w:rsidRDefault="008D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77D3" w14:textId="77777777" w:rsidR="008D4303" w:rsidRDefault="008D4303">
      <w:pPr>
        <w:spacing w:after="0" w:line="240" w:lineRule="auto"/>
      </w:pPr>
      <w:r>
        <w:separator/>
      </w:r>
    </w:p>
  </w:footnote>
  <w:footnote w:type="continuationSeparator" w:id="0">
    <w:p w14:paraId="2D64AC26" w14:textId="77777777" w:rsidR="008D4303" w:rsidRDefault="008D4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C587" w14:textId="77777777" w:rsidR="005230F6" w:rsidRDefault="008D4303">
    <w:r>
      <w:rPr>
        <w:noProof/>
      </w:rPr>
      <mc:AlternateContent>
        <mc:Choice Requires="wpg">
          <w:drawing>
            <wp:anchor distT="0" distB="0" distL="114300" distR="114300" simplePos="0" relativeHeight="251658240" behindDoc="1" locked="0" layoutInCell="1" allowOverlap="1" wp14:anchorId="4DE181CE" wp14:editId="5F3D894F">
              <wp:simplePos x="0" y="0"/>
              <wp:positionH relativeFrom="page">
                <wp:posOffset>0</wp:posOffset>
              </wp:positionH>
              <wp:positionV relativeFrom="page">
                <wp:posOffset>0</wp:posOffset>
              </wp:positionV>
              <wp:extent cx="7772400" cy="10058400"/>
              <wp:effectExtent l="0" t="0" r="0" b="0"/>
              <wp:wrapNone/>
              <wp:docPr id="2291" name="Group 2291"/>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517" name="Shape 2517"/>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AF1D4"/>
                        </a:fillRef>
                        <a:effectRef idx="0">
                          <a:scrgbClr r="0" g="0" b="0"/>
                        </a:effectRef>
                        <a:fontRef idx="none"/>
                      </wps:style>
                      <wps:bodyPr/>
                    </wps:wsp>
                  </wpg:wgp>
                </a:graphicData>
              </a:graphic>
            </wp:anchor>
          </w:drawing>
        </mc:Choice>
        <mc:Fallback xmlns:a="http://schemas.openxmlformats.org/drawingml/2006/main">
          <w:pict>
            <v:group id="Group 2291" style="width:612pt;height:792pt;position:absolute;z-index:-2147483648;mso-position-horizontal-relative:page;mso-position-horizontal:absolute;margin-left:0pt;mso-position-vertical-relative:page;margin-top:0pt;" coordsize="77724,100584">
              <v:shape id="Shape 2518" style="position:absolute;width:77724;height:100584;left:0;top:0;" coordsize="7772400,10058400" path="m0,0l7772400,0l7772400,10058400l0,10058400l0,0">
                <v:stroke weight="0pt" endcap="flat" joinstyle="miter" miterlimit="10" on="false" color="#000000" opacity="0"/>
                <v:fill on="true" color="#faf1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50E2" w14:textId="77777777" w:rsidR="005230F6" w:rsidRDefault="008D4303">
    <w:r>
      <w:rPr>
        <w:noProof/>
      </w:rPr>
      <mc:AlternateContent>
        <mc:Choice Requires="wpg">
          <w:drawing>
            <wp:anchor distT="0" distB="0" distL="114300" distR="114300" simplePos="0" relativeHeight="251659264" behindDoc="1" locked="0" layoutInCell="1" allowOverlap="1" wp14:anchorId="56C994DB" wp14:editId="0E608AC0">
              <wp:simplePos x="0" y="0"/>
              <wp:positionH relativeFrom="page">
                <wp:posOffset>0</wp:posOffset>
              </wp:positionH>
              <wp:positionV relativeFrom="page">
                <wp:posOffset>0</wp:posOffset>
              </wp:positionV>
              <wp:extent cx="7772400" cy="10058400"/>
              <wp:effectExtent l="0" t="0" r="0" b="0"/>
              <wp:wrapNone/>
              <wp:docPr id="2288" name="Group 228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515" name="Shape 2515"/>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AF1D4"/>
                        </a:fillRef>
                        <a:effectRef idx="0">
                          <a:scrgbClr r="0" g="0" b="0"/>
                        </a:effectRef>
                        <a:fontRef idx="none"/>
                      </wps:style>
                      <wps:bodyPr/>
                    </wps:wsp>
                  </wpg:wgp>
                </a:graphicData>
              </a:graphic>
            </wp:anchor>
          </w:drawing>
        </mc:Choice>
        <mc:Fallback xmlns:a="http://schemas.openxmlformats.org/drawingml/2006/main">
          <w:pict>
            <v:group id="Group 2288" style="width:612pt;height:792pt;position:absolute;z-index:-2147483648;mso-position-horizontal-relative:page;mso-position-horizontal:absolute;margin-left:0pt;mso-position-vertical-relative:page;margin-top:0pt;" coordsize="77724,100584">
              <v:shape id="Shape 2516" style="position:absolute;width:77724;height:100584;left:0;top:0;" coordsize="7772400,10058400" path="m0,0l7772400,0l7772400,10058400l0,10058400l0,0">
                <v:stroke weight="0pt" endcap="flat" joinstyle="miter" miterlimit="10" on="false" color="#000000" opacity="0"/>
                <v:fill on="true" color="#faf1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7D95" w14:textId="77777777" w:rsidR="005230F6" w:rsidRDefault="008D4303">
    <w:r>
      <w:rPr>
        <w:noProof/>
      </w:rPr>
      <mc:AlternateContent>
        <mc:Choice Requires="wpg">
          <w:drawing>
            <wp:anchor distT="0" distB="0" distL="114300" distR="114300" simplePos="0" relativeHeight="251660288" behindDoc="1" locked="0" layoutInCell="1" allowOverlap="1" wp14:anchorId="28B79E86" wp14:editId="27494C0E">
              <wp:simplePos x="0" y="0"/>
              <wp:positionH relativeFrom="page">
                <wp:posOffset>0</wp:posOffset>
              </wp:positionH>
              <wp:positionV relativeFrom="page">
                <wp:posOffset>0</wp:posOffset>
              </wp:positionV>
              <wp:extent cx="7772400" cy="10058400"/>
              <wp:effectExtent l="0" t="0" r="0" b="0"/>
              <wp:wrapNone/>
              <wp:docPr id="2285" name="Group 2285"/>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513" name="Shape 2513"/>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FAF1D4"/>
                        </a:fillRef>
                        <a:effectRef idx="0">
                          <a:scrgbClr r="0" g="0" b="0"/>
                        </a:effectRef>
                        <a:fontRef idx="none"/>
                      </wps:style>
                      <wps:bodyPr/>
                    </wps:wsp>
                  </wpg:wgp>
                </a:graphicData>
              </a:graphic>
            </wp:anchor>
          </w:drawing>
        </mc:Choice>
        <mc:Fallback xmlns:a="http://schemas.openxmlformats.org/drawingml/2006/main">
          <w:pict>
            <v:group id="Group 2285" style="width:612pt;height:792pt;position:absolute;z-index:-2147483648;mso-position-horizontal-relative:page;mso-position-horizontal:absolute;margin-left:0pt;mso-position-vertical-relative:page;margin-top:0pt;" coordsize="77724,100584">
              <v:shape id="Shape 2514" style="position:absolute;width:77724;height:100584;left:0;top:0;" coordsize="7772400,10058400" path="m0,0l7772400,0l7772400,10058400l0,10058400l0,0">
                <v:stroke weight="0pt" endcap="flat" joinstyle="miter" miterlimit="10" on="false" color="#000000" opacity="0"/>
                <v:fill on="true" color="#faf1d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9A"/>
    <w:multiLevelType w:val="hybridMultilevel"/>
    <w:tmpl w:val="7B1A3A3A"/>
    <w:lvl w:ilvl="0" w:tplc="175EC09A">
      <w:start w:val="1"/>
      <w:numFmt w:val="decimal"/>
      <w:pStyle w:val="Heading1"/>
      <w:lvlText w:val="%1."/>
      <w:lvlJc w:val="left"/>
      <w:pPr>
        <w:ind w:left="0"/>
      </w:pPr>
      <w:rPr>
        <w:rFonts w:ascii="Times New Roman" w:eastAsia="Times New Roman" w:hAnsi="Times New Roman" w:cs="Times New Roman"/>
        <w:b/>
        <w:bCs/>
        <w:i w:val="0"/>
        <w:strike w:val="0"/>
        <w:dstrike w:val="0"/>
        <w:color w:val="002060"/>
        <w:sz w:val="40"/>
        <w:szCs w:val="40"/>
        <w:u w:val="none" w:color="000000"/>
        <w:bdr w:val="none" w:sz="0" w:space="0" w:color="auto"/>
        <w:shd w:val="clear" w:color="auto" w:fill="auto"/>
        <w:vertAlign w:val="baseline"/>
      </w:rPr>
    </w:lvl>
    <w:lvl w:ilvl="1" w:tplc="65C48EC8">
      <w:start w:val="1"/>
      <w:numFmt w:val="lowerLetter"/>
      <w:lvlText w:val="%2"/>
      <w:lvlJc w:val="left"/>
      <w:pPr>
        <w:ind w:left="1080"/>
      </w:pPr>
      <w:rPr>
        <w:rFonts w:ascii="Times New Roman" w:eastAsia="Times New Roman" w:hAnsi="Times New Roman" w:cs="Times New Roman"/>
        <w:b/>
        <w:bCs/>
        <w:i w:val="0"/>
        <w:strike w:val="0"/>
        <w:dstrike w:val="0"/>
        <w:color w:val="002060"/>
        <w:sz w:val="40"/>
        <w:szCs w:val="40"/>
        <w:u w:val="none" w:color="000000"/>
        <w:bdr w:val="none" w:sz="0" w:space="0" w:color="auto"/>
        <w:shd w:val="clear" w:color="auto" w:fill="auto"/>
        <w:vertAlign w:val="baseline"/>
      </w:rPr>
    </w:lvl>
    <w:lvl w:ilvl="2" w:tplc="F8569C48">
      <w:start w:val="1"/>
      <w:numFmt w:val="lowerRoman"/>
      <w:lvlText w:val="%3"/>
      <w:lvlJc w:val="left"/>
      <w:pPr>
        <w:ind w:left="1800"/>
      </w:pPr>
      <w:rPr>
        <w:rFonts w:ascii="Times New Roman" w:eastAsia="Times New Roman" w:hAnsi="Times New Roman" w:cs="Times New Roman"/>
        <w:b/>
        <w:bCs/>
        <w:i w:val="0"/>
        <w:strike w:val="0"/>
        <w:dstrike w:val="0"/>
        <w:color w:val="002060"/>
        <w:sz w:val="40"/>
        <w:szCs w:val="40"/>
        <w:u w:val="none" w:color="000000"/>
        <w:bdr w:val="none" w:sz="0" w:space="0" w:color="auto"/>
        <w:shd w:val="clear" w:color="auto" w:fill="auto"/>
        <w:vertAlign w:val="baseline"/>
      </w:rPr>
    </w:lvl>
    <w:lvl w:ilvl="3" w:tplc="EA7AF686">
      <w:start w:val="1"/>
      <w:numFmt w:val="decimal"/>
      <w:lvlText w:val="%4"/>
      <w:lvlJc w:val="left"/>
      <w:pPr>
        <w:ind w:left="2520"/>
      </w:pPr>
      <w:rPr>
        <w:rFonts w:ascii="Times New Roman" w:eastAsia="Times New Roman" w:hAnsi="Times New Roman" w:cs="Times New Roman"/>
        <w:b/>
        <w:bCs/>
        <w:i w:val="0"/>
        <w:strike w:val="0"/>
        <w:dstrike w:val="0"/>
        <w:color w:val="002060"/>
        <w:sz w:val="40"/>
        <w:szCs w:val="40"/>
        <w:u w:val="none" w:color="000000"/>
        <w:bdr w:val="none" w:sz="0" w:space="0" w:color="auto"/>
        <w:shd w:val="clear" w:color="auto" w:fill="auto"/>
        <w:vertAlign w:val="baseline"/>
      </w:rPr>
    </w:lvl>
    <w:lvl w:ilvl="4" w:tplc="129AE628">
      <w:start w:val="1"/>
      <w:numFmt w:val="lowerLetter"/>
      <w:lvlText w:val="%5"/>
      <w:lvlJc w:val="left"/>
      <w:pPr>
        <w:ind w:left="3240"/>
      </w:pPr>
      <w:rPr>
        <w:rFonts w:ascii="Times New Roman" w:eastAsia="Times New Roman" w:hAnsi="Times New Roman" w:cs="Times New Roman"/>
        <w:b/>
        <w:bCs/>
        <w:i w:val="0"/>
        <w:strike w:val="0"/>
        <w:dstrike w:val="0"/>
        <w:color w:val="002060"/>
        <w:sz w:val="40"/>
        <w:szCs w:val="40"/>
        <w:u w:val="none" w:color="000000"/>
        <w:bdr w:val="none" w:sz="0" w:space="0" w:color="auto"/>
        <w:shd w:val="clear" w:color="auto" w:fill="auto"/>
        <w:vertAlign w:val="baseline"/>
      </w:rPr>
    </w:lvl>
    <w:lvl w:ilvl="5" w:tplc="3D508236">
      <w:start w:val="1"/>
      <w:numFmt w:val="lowerRoman"/>
      <w:lvlText w:val="%6"/>
      <w:lvlJc w:val="left"/>
      <w:pPr>
        <w:ind w:left="3960"/>
      </w:pPr>
      <w:rPr>
        <w:rFonts w:ascii="Times New Roman" w:eastAsia="Times New Roman" w:hAnsi="Times New Roman" w:cs="Times New Roman"/>
        <w:b/>
        <w:bCs/>
        <w:i w:val="0"/>
        <w:strike w:val="0"/>
        <w:dstrike w:val="0"/>
        <w:color w:val="002060"/>
        <w:sz w:val="40"/>
        <w:szCs w:val="40"/>
        <w:u w:val="none" w:color="000000"/>
        <w:bdr w:val="none" w:sz="0" w:space="0" w:color="auto"/>
        <w:shd w:val="clear" w:color="auto" w:fill="auto"/>
        <w:vertAlign w:val="baseline"/>
      </w:rPr>
    </w:lvl>
    <w:lvl w:ilvl="6" w:tplc="B4104E04">
      <w:start w:val="1"/>
      <w:numFmt w:val="decimal"/>
      <w:lvlText w:val="%7"/>
      <w:lvlJc w:val="left"/>
      <w:pPr>
        <w:ind w:left="4680"/>
      </w:pPr>
      <w:rPr>
        <w:rFonts w:ascii="Times New Roman" w:eastAsia="Times New Roman" w:hAnsi="Times New Roman" w:cs="Times New Roman"/>
        <w:b/>
        <w:bCs/>
        <w:i w:val="0"/>
        <w:strike w:val="0"/>
        <w:dstrike w:val="0"/>
        <w:color w:val="002060"/>
        <w:sz w:val="40"/>
        <w:szCs w:val="40"/>
        <w:u w:val="none" w:color="000000"/>
        <w:bdr w:val="none" w:sz="0" w:space="0" w:color="auto"/>
        <w:shd w:val="clear" w:color="auto" w:fill="auto"/>
        <w:vertAlign w:val="baseline"/>
      </w:rPr>
    </w:lvl>
    <w:lvl w:ilvl="7" w:tplc="5DAADE88">
      <w:start w:val="1"/>
      <w:numFmt w:val="lowerLetter"/>
      <w:lvlText w:val="%8"/>
      <w:lvlJc w:val="left"/>
      <w:pPr>
        <w:ind w:left="5400"/>
      </w:pPr>
      <w:rPr>
        <w:rFonts w:ascii="Times New Roman" w:eastAsia="Times New Roman" w:hAnsi="Times New Roman" w:cs="Times New Roman"/>
        <w:b/>
        <w:bCs/>
        <w:i w:val="0"/>
        <w:strike w:val="0"/>
        <w:dstrike w:val="0"/>
        <w:color w:val="002060"/>
        <w:sz w:val="40"/>
        <w:szCs w:val="40"/>
        <w:u w:val="none" w:color="000000"/>
        <w:bdr w:val="none" w:sz="0" w:space="0" w:color="auto"/>
        <w:shd w:val="clear" w:color="auto" w:fill="auto"/>
        <w:vertAlign w:val="baseline"/>
      </w:rPr>
    </w:lvl>
    <w:lvl w:ilvl="8" w:tplc="B86C9CD2">
      <w:start w:val="1"/>
      <w:numFmt w:val="lowerRoman"/>
      <w:lvlText w:val="%9"/>
      <w:lvlJc w:val="left"/>
      <w:pPr>
        <w:ind w:left="6120"/>
      </w:pPr>
      <w:rPr>
        <w:rFonts w:ascii="Times New Roman" w:eastAsia="Times New Roman" w:hAnsi="Times New Roman" w:cs="Times New Roman"/>
        <w:b/>
        <w:bCs/>
        <w:i w:val="0"/>
        <w:strike w:val="0"/>
        <w:dstrike w:val="0"/>
        <w:color w:val="002060"/>
        <w:sz w:val="40"/>
        <w:szCs w:val="40"/>
        <w:u w:val="none" w:color="000000"/>
        <w:bdr w:val="none" w:sz="0" w:space="0" w:color="auto"/>
        <w:shd w:val="clear" w:color="auto" w:fill="auto"/>
        <w:vertAlign w:val="baseline"/>
      </w:rPr>
    </w:lvl>
  </w:abstractNum>
  <w:abstractNum w:abstractNumId="1" w15:restartNumberingAfterBreak="0">
    <w:nsid w:val="11E118ED"/>
    <w:multiLevelType w:val="hybridMultilevel"/>
    <w:tmpl w:val="ED509BFA"/>
    <w:lvl w:ilvl="0" w:tplc="30CA3A88">
      <w:start w:val="1"/>
      <w:numFmt w:val="bullet"/>
      <w:lvlText w:val="•"/>
      <w:lvlJc w:val="left"/>
      <w:pPr>
        <w:ind w:left="705"/>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D1BA5FAE">
      <w:start w:val="1"/>
      <w:numFmt w:val="bullet"/>
      <w:lvlText w:val="o"/>
      <w:lvlJc w:val="left"/>
      <w:pPr>
        <w:ind w:left="144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2" w:tplc="339EC5C2">
      <w:start w:val="1"/>
      <w:numFmt w:val="bullet"/>
      <w:lvlText w:val="▪"/>
      <w:lvlJc w:val="left"/>
      <w:pPr>
        <w:ind w:left="21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3" w:tplc="5DD2BD54">
      <w:start w:val="1"/>
      <w:numFmt w:val="bullet"/>
      <w:lvlText w:val="•"/>
      <w:lvlJc w:val="left"/>
      <w:pPr>
        <w:ind w:left="28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B81CAA4A">
      <w:start w:val="1"/>
      <w:numFmt w:val="bullet"/>
      <w:lvlText w:val="o"/>
      <w:lvlJc w:val="left"/>
      <w:pPr>
        <w:ind w:left="360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5" w:tplc="4AF625F8">
      <w:start w:val="1"/>
      <w:numFmt w:val="bullet"/>
      <w:lvlText w:val="▪"/>
      <w:lvlJc w:val="left"/>
      <w:pPr>
        <w:ind w:left="432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6" w:tplc="E8A6A9AE">
      <w:start w:val="1"/>
      <w:numFmt w:val="bullet"/>
      <w:lvlText w:val="•"/>
      <w:lvlJc w:val="left"/>
      <w:pPr>
        <w:ind w:left="50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1FF8DA2E">
      <w:start w:val="1"/>
      <w:numFmt w:val="bullet"/>
      <w:lvlText w:val="o"/>
      <w:lvlJc w:val="left"/>
      <w:pPr>
        <w:ind w:left="57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8" w:tplc="A0E4E3FE">
      <w:start w:val="1"/>
      <w:numFmt w:val="bullet"/>
      <w:lvlText w:val="▪"/>
      <w:lvlJc w:val="left"/>
      <w:pPr>
        <w:ind w:left="648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abstractNum>
  <w:abstractNum w:abstractNumId="2" w15:restartNumberingAfterBreak="0">
    <w:nsid w:val="24D37D73"/>
    <w:multiLevelType w:val="hybridMultilevel"/>
    <w:tmpl w:val="A058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43640"/>
    <w:multiLevelType w:val="hybridMultilevel"/>
    <w:tmpl w:val="DC3C92FC"/>
    <w:lvl w:ilvl="0" w:tplc="6D42E122">
      <w:start w:val="1"/>
      <w:numFmt w:val="bullet"/>
      <w:lvlText w:val="•"/>
      <w:lvlJc w:val="left"/>
      <w:pPr>
        <w:ind w:left="7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5DB203A2">
      <w:start w:val="1"/>
      <w:numFmt w:val="bullet"/>
      <w:lvlText w:val="o"/>
      <w:lvlJc w:val="left"/>
      <w:pPr>
        <w:ind w:left="144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2" w:tplc="AD8ECB1A">
      <w:start w:val="1"/>
      <w:numFmt w:val="bullet"/>
      <w:lvlText w:val="▪"/>
      <w:lvlJc w:val="left"/>
      <w:pPr>
        <w:ind w:left="21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3" w:tplc="3CECA772">
      <w:start w:val="1"/>
      <w:numFmt w:val="bullet"/>
      <w:lvlText w:val="•"/>
      <w:lvlJc w:val="left"/>
      <w:pPr>
        <w:ind w:left="28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44AE3758">
      <w:start w:val="1"/>
      <w:numFmt w:val="bullet"/>
      <w:lvlText w:val="o"/>
      <w:lvlJc w:val="left"/>
      <w:pPr>
        <w:ind w:left="360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5" w:tplc="72464FFA">
      <w:start w:val="1"/>
      <w:numFmt w:val="bullet"/>
      <w:lvlText w:val="▪"/>
      <w:lvlJc w:val="left"/>
      <w:pPr>
        <w:ind w:left="432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6" w:tplc="B3426328">
      <w:start w:val="1"/>
      <w:numFmt w:val="bullet"/>
      <w:lvlText w:val="•"/>
      <w:lvlJc w:val="left"/>
      <w:pPr>
        <w:ind w:left="50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734E0636">
      <w:start w:val="1"/>
      <w:numFmt w:val="bullet"/>
      <w:lvlText w:val="o"/>
      <w:lvlJc w:val="left"/>
      <w:pPr>
        <w:ind w:left="57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8" w:tplc="82383C88">
      <w:start w:val="1"/>
      <w:numFmt w:val="bullet"/>
      <w:lvlText w:val="▪"/>
      <w:lvlJc w:val="left"/>
      <w:pPr>
        <w:ind w:left="648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abstractNum>
  <w:abstractNum w:abstractNumId="4" w15:restartNumberingAfterBreak="0">
    <w:nsid w:val="3EBC701B"/>
    <w:multiLevelType w:val="hybridMultilevel"/>
    <w:tmpl w:val="3BF4530A"/>
    <w:lvl w:ilvl="0" w:tplc="01D0FBBE">
      <w:start w:val="1"/>
      <w:numFmt w:val="bullet"/>
      <w:lvlText w:val="•"/>
      <w:lvlJc w:val="left"/>
      <w:pPr>
        <w:ind w:left="705"/>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6772FECE">
      <w:start w:val="1"/>
      <w:numFmt w:val="bullet"/>
      <w:lvlText w:val="o"/>
      <w:lvlJc w:val="left"/>
      <w:pPr>
        <w:ind w:left="144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2" w:tplc="AE5443FE">
      <w:start w:val="1"/>
      <w:numFmt w:val="bullet"/>
      <w:lvlText w:val="▪"/>
      <w:lvlJc w:val="left"/>
      <w:pPr>
        <w:ind w:left="21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3" w:tplc="FCBC7B76">
      <w:start w:val="1"/>
      <w:numFmt w:val="bullet"/>
      <w:lvlText w:val="•"/>
      <w:lvlJc w:val="left"/>
      <w:pPr>
        <w:ind w:left="28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E5B86962">
      <w:start w:val="1"/>
      <w:numFmt w:val="bullet"/>
      <w:lvlText w:val="o"/>
      <w:lvlJc w:val="left"/>
      <w:pPr>
        <w:ind w:left="360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5" w:tplc="5A90A9FE">
      <w:start w:val="1"/>
      <w:numFmt w:val="bullet"/>
      <w:lvlText w:val="▪"/>
      <w:lvlJc w:val="left"/>
      <w:pPr>
        <w:ind w:left="432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6" w:tplc="F54630B6">
      <w:start w:val="1"/>
      <w:numFmt w:val="bullet"/>
      <w:lvlText w:val="•"/>
      <w:lvlJc w:val="left"/>
      <w:pPr>
        <w:ind w:left="50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2FB45786">
      <w:start w:val="1"/>
      <w:numFmt w:val="bullet"/>
      <w:lvlText w:val="o"/>
      <w:lvlJc w:val="left"/>
      <w:pPr>
        <w:ind w:left="57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8" w:tplc="31E485DE">
      <w:start w:val="1"/>
      <w:numFmt w:val="bullet"/>
      <w:lvlText w:val="▪"/>
      <w:lvlJc w:val="left"/>
      <w:pPr>
        <w:ind w:left="648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abstractNum>
  <w:abstractNum w:abstractNumId="5" w15:restartNumberingAfterBreak="0">
    <w:nsid w:val="3F1552E3"/>
    <w:multiLevelType w:val="hybridMultilevel"/>
    <w:tmpl w:val="1D92DC2C"/>
    <w:lvl w:ilvl="0" w:tplc="39E68460">
      <w:start w:val="1"/>
      <w:numFmt w:val="bullet"/>
      <w:lvlText w:val="•"/>
      <w:lvlJc w:val="left"/>
      <w:pPr>
        <w:ind w:left="705"/>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FBE41408">
      <w:start w:val="1"/>
      <w:numFmt w:val="bullet"/>
      <w:lvlText w:val="o"/>
      <w:lvlJc w:val="left"/>
      <w:pPr>
        <w:ind w:left="144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2" w:tplc="C4D6C66E">
      <w:start w:val="1"/>
      <w:numFmt w:val="bullet"/>
      <w:lvlText w:val="▪"/>
      <w:lvlJc w:val="left"/>
      <w:pPr>
        <w:ind w:left="21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3" w:tplc="E50A7556">
      <w:start w:val="1"/>
      <w:numFmt w:val="bullet"/>
      <w:lvlText w:val="•"/>
      <w:lvlJc w:val="left"/>
      <w:pPr>
        <w:ind w:left="28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C7C6A99A">
      <w:start w:val="1"/>
      <w:numFmt w:val="bullet"/>
      <w:lvlText w:val="o"/>
      <w:lvlJc w:val="left"/>
      <w:pPr>
        <w:ind w:left="360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5" w:tplc="2D743634">
      <w:start w:val="1"/>
      <w:numFmt w:val="bullet"/>
      <w:lvlText w:val="▪"/>
      <w:lvlJc w:val="left"/>
      <w:pPr>
        <w:ind w:left="432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6" w:tplc="D54073E6">
      <w:start w:val="1"/>
      <w:numFmt w:val="bullet"/>
      <w:lvlText w:val="•"/>
      <w:lvlJc w:val="left"/>
      <w:pPr>
        <w:ind w:left="50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C232AF64">
      <w:start w:val="1"/>
      <w:numFmt w:val="bullet"/>
      <w:lvlText w:val="o"/>
      <w:lvlJc w:val="left"/>
      <w:pPr>
        <w:ind w:left="57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8" w:tplc="0EAACCBE">
      <w:start w:val="1"/>
      <w:numFmt w:val="bullet"/>
      <w:lvlText w:val="▪"/>
      <w:lvlJc w:val="left"/>
      <w:pPr>
        <w:ind w:left="648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abstractNum>
  <w:abstractNum w:abstractNumId="6" w15:restartNumberingAfterBreak="0">
    <w:nsid w:val="40C2268D"/>
    <w:multiLevelType w:val="multilevel"/>
    <w:tmpl w:val="47DA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580A59"/>
    <w:multiLevelType w:val="hybridMultilevel"/>
    <w:tmpl w:val="54A49F84"/>
    <w:lvl w:ilvl="0" w:tplc="027232D8">
      <w:start w:val="1"/>
      <w:numFmt w:val="bullet"/>
      <w:lvlText w:val="•"/>
      <w:lvlJc w:val="left"/>
      <w:pPr>
        <w:ind w:left="705"/>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02A4C566">
      <w:start w:val="1"/>
      <w:numFmt w:val="bullet"/>
      <w:lvlText w:val="o"/>
      <w:lvlJc w:val="left"/>
      <w:pPr>
        <w:ind w:left="144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2" w:tplc="6CC4F926">
      <w:start w:val="1"/>
      <w:numFmt w:val="bullet"/>
      <w:lvlText w:val="▪"/>
      <w:lvlJc w:val="left"/>
      <w:pPr>
        <w:ind w:left="21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3" w:tplc="BCD4BA7C">
      <w:start w:val="1"/>
      <w:numFmt w:val="bullet"/>
      <w:lvlText w:val="•"/>
      <w:lvlJc w:val="left"/>
      <w:pPr>
        <w:ind w:left="28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A9A83126">
      <w:start w:val="1"/>
      <w:numFmt w:val="bullet"/>
      <w:lvlText w:val="o"/>
      <w:lvlJc w:val="left"/>
      <w:pPr>
        <w:ind w:left="360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5" w:tplc="D7AEB124">
      <w:start w:val="1"/>
      <w:numFmt w:val="bullet"/>
      <w:lvlText w:val="▪"/>
      <w:lvlJc w:val="left"/>
      <w:pPr>
        <w:ind w:left="432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6" w:tplc="3CE6C7DA">
      <w:start w:val="1"/>
      <w:numFmt w:val="bullet"/>
      <w:lvlText w:val="•"/>
      <w:lvlJc w:val="left"/>
      <w:pPr>
        <w:ind w:left="50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988014C8">
      <w:start w:val="1"/>
      <w:numFmt w:val="bullet"/>
      <w:lvlText w:val="o"/>
      <w:lvlJc w:val="left"/>
      <w:pPr>
        <w:ind w:left="57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8" w:tplc="B5D2A868">
      <w:start w:val="1"/>
      <w:numFmt w:val="bullet"/>
      <w:lvlText w:val="▪"/>
      <w:lvlJc w:val="left"/>
      <w:pPr>
        <w:ind w:left="648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abstractNum>
  <w:abstractNum w:abstractNumId="8" w15:restartNumberingAfterBreak="0">
    <w:nsid w:val="6F4B6DEF"/>
    <w:multiLevelType w:val="hybridMultilevel"/>
    <w:tmpl w:val="C9929D70"/>
    <w:lvl w:ilvl="0" w:tplc="4DE4A1EA">
      <w:start w:val="1"/>
      <w:numFmt w:val="bullet"/>
      <w:lvlText w:val="•"/>
      <w:lvlJc w:val="left"/>
      <w:pPr>
        <w:ind w:left="705"/>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0832CD00">
      <w:start w:val="1"/>
      <w:numFmt w:val="bullet"/>
      <w:lvlText w:val="o"/>
      <w:lvlJc w:val="left"/>
      <w:pPr>
        <w:ind w:left="144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2" w:tplc="1FAA3B80">
      <w:start w:val="1"/>
      <w:numFmt w:val="bullet"/>
      <w:lvlText w:val="▪"/>
      <w:lvlJc w:val="left"/>
      <w:pPr>
        <w:ind w:left="21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3" w:tplc="00BA48F0">
      <w:start w:val="1"/>
      <w:numFmt w:val="bullet"/>
      <w:lvlText w:val="•"/>
      <w:lvlJc w:val="left"/>
      <w:pPr>
        <w:ind w:left="28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8422785E">
      <w:start w:val="1"/>
      <w:numFmt w:val="bullet"/>
      <w:lvlText w:val="o"/>
      <w:lvlJc w:val="left"/>
      <w:pPr>
        <w:ind w:left="360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5" w:tplc="153851E4">
      <w:start w:val="1"/>
      <w:numFmt w:val="bullet"/>
      <w:lvlText w:val="▪"/>
      <w:lvlJc w:val="left"/>
      <w:pPr>
        <w:ind w:left="432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6" w:tplc="F998E32A">
      <w:start w:val="1"/>
      <w:numFmt w:val="bullet"/>
      <w:lvlText w:val="•"/>
      <w:lvlJc w:val="left"/>
      <w:pPr>
        <w:ind w:left="50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573861C0">
      <w:start w:val="1"/>
      <w:numFmt w:val="bullet"/>
      <w:lvlText w:val="o"/>
      <w:lvlJc w:val="left"/>
      <w:pPr>
        <w:ind w:left="57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8" w:tplc="8BCEC40E">
      <w:start w:val="1"/>
      <w:numFmt w:val="bullet"/>
      <w:lvlText w:val="▪"/>
      <w:lvlJc w:val="left"/>
      <w:pPr>
        <w:ind w:left="648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abstractNum>
  <w:num w:numId="1" w16cid:durableId="2088992117">
    <w:abstractNumId w:val="8"/>
  </w:num>
  <w:num w:numId="2" w16cid:durableId="1669946336">
    <w:abstractNumId w:val="7"/>
  </w:num>
  <w:num w:numId="3" w16cid:durableId="1478186638">
    <w:abstractNumId w:val="4"/>
  </w:num>
  <w:num w:numId="4" w16cid:durableId="448397823">
    <w:abstractNumId w:val="5"/>
  </w:num>
  <w:num w:numId="5" w16cid:durableId="1144128920">
    <w:abstractNumId w:val="1"/>
  </w:num>
  <w:num w:numId="6" w16cid:durableId="146015465">
    <w:abstractNumId w:val="3"/>
  </w:num>
  <w:num w:numId="7" w16cid:durableId="1933051318">
    <w:abstractNumId w:val="0"/>
  </w:num>
  <w:num w:numId="8" w16cid:durableId="1395616471">
    <w:abstractNumId w:val="6"/>
  </w:num>
  <w:num w:numId="9" w16cid:durableId="73173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F6"/>
    <w:rsid w:val="00311A99"/>
    <w:rsid w:val="004860E2"/>
    <w:rsid w:val="0049604C"/>
    <w:rsid w:val="005230F6"/>
    <w:rsid w:val="006702A6"/>
    <w:rsid w:val="008D4303"/>
    <w:rsid w:val="00DD6129"/>
    <w:rsid w:val="00FB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5CA7"/>
  <w15:docId w15:val="{0ECB7D56-DDF2-4BF4-B8D9-8550ABE8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7"/>
      </w:numPr>
      <w:spacing w:after="91" w:line="259" w:lineRule="auto"/>
      <w:ind w:left="10" w:hanging="10"/>
      <w:outlineLvl w:val="0"/>
    </w:pPr>
    <w:rPr>
      <w:rFonts w:ascii="Times New Roman" w:eastAsia="Times New Roman" w:hAnsi="Times New Roman" w:cs="Times New Roman"/>
      <w:b/>
      <w:color w:val="002060"/>
      <w:sz w:val="40"/>
    </w:rPr>
  </w:style>
  <w:style w:type="paragraph" w:styleId="Heading2">
    <w:name w:val="heading 2"/>
    <w:next w:val="Normal"/>
    <w:link w:val="Heading2Char"/>
    <w:uiPriority w:val="9"/>
    <w:unhideWhenUsed/>
    <w:qFormat/>
    <w:pPr>
      <w:keepNext/>
      <w:keepLines/>
      <w:spacing w:after="221" w:line="259" w:lineRule="auto"/>
      <w:ind w:left="10" w:hanging="10"/>
      <w:outlineLvl w:val="1"/>
    </w:pPr>
    <w:rPr>
      <w:rFonts w:ascii="Times New Roman" w:eastAsia="Times New Roman" w:hAnsi="Times New Roman" w:cs="Times New Roman"/>
      <w:b/>
      <w:color w:val="002060"/>
      <w:sz w:val="27"/>
    </w:rPr>
  </w:style>
  <w:style w:type="paragraph" w:styleId="Heading3">
    <w:name w:val="heading 3"/>
    <w:basedOn w:val="Normal"/>
    <w:next w:val="Normal"/>
    <w:link w:val="Heading3Char"/>
    <w:uiPriority w:val="9"/>
    <w:semiHidden/>
    <w:unhideWhenUsed/>
    <w:qFormat/>
    <w:rsid w:val="00DD6129"/>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2060"/>
      <w:sz w:val="27"/>
    </w:rPr>
  </w:style>
  <w:style w:type="character" w:customStyle="1" w:styleId="Heading1Char">
    <w:name w:val="Heading 1 Char"/>
    <w:link w:val="Heading1"/>
    <w:rPr>
      <w:rFonts w:ascii="Times New Roman" w:eastAsia="Times New Roman" w:hAnsi="Times New Roman" w:cs="Times New Roman"/>
      <w:b/>
      <w:color w:val="002060"/>
      <w:sz w:val="40"/>
    </w:rPr>
  </w:style>
  <w:style w:type="paragraph" w:styleId="ListParagraph">
    <w:name w:val="List Paragraph"/>
    <w:basedOn w:val="Normal"/>
    <w:uiPriority w:val="34"/>
    <w:qFormat/>
    <w:rsid w:val="00311A99"/>
    <w:pPr>
      <w:ind w:left="720"/>
      <w:contextualSpacing/>
    </w:pPr>
  </w:style>
  <w:style w:type="paragraph" w:styleId="NormalWeb">
    <w:name w:val="Normal (Web)"/>
    <w:basedOn w:val="Normal"/>
    <w:uiPriority w:val="99"/>
    <w:semiHidden/>
    <w:unhideWhenUsed/>
    <w:rsid w:val="0049604C"/>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Heading3Char">
    <w:name w:val="Heading 3 Char"/>
    <w:basedOn w:val="DefaultParagraphFont"/>
    <w:link w:val="Heading3"/>
    <w:uiPriority w:val="9"/>
    <w:semiHidden/>
    <w:rsid w:val="00DD6129"/>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Demetria Stewart</dc:creator>
  <cp:keywords/>
  <cp:lastModifiedBy>Demetria Stewart</cp:lastModifiedBy>
  <cp:revision>2</cp:revision>
  <dcterms:created xsi:type="dcterms:W3CDTF">2026-06-27T16:17:00Z</dcterms:created>
  <dcterms:modified xsi:type="dcterms:W3CDTF">2026-06-27T16:17:00Z</dcterms:modified>
</cp:coreProperties>
</file>